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DE" w:rsidRDefault="00490157" w:rsidP="00490157">
      <w:pPr>
        <w:bidi w:val="0"/>
        <w:jc w:val="center"/>
        <w:rPr>
          <w:rFonts w:asciiTheme="majorBidi" w:hAnsiTheme="majorBidi" w:cstheme="majorBidi"/>
          <w:b/>
          <w:bCs/>
          <w:sz w:val="28"/>
          <w:szCs w:val="28"/>
        </w:rPr>
      </w:pPr>
      <w:r>
        <w:rPr>
          <w:rFonts w:asciiTheme="majorBidi" w:hAnsiTheme="majorBidi" w:cstheme="majorBidi"/>
          <w:b/>
          <w:bCs/>
          <w:sz w:val="28"/>
          <w:szCs w:val="28"/>
        </w:rPr>
        <w:t xml:space="preserve">Association of </w:t>
      </w:r>
      <w:proofErr w:type="spellStart"/>
      <w:r>
        <w:rPr>
          <w:rFonts w:asciiTheme="majorBidi" w:hAnsiTheme="majorBidi" w:cstheme="majorBidi"/>
          <w:b/>
          <w:bCs/>
          <w:sz w:val="28"/>
          <w:szCs w:val="28"/>
        </w:rPr>
        <w:t>o</w:t>
      </w:r>
      <w:r w:rsidR="00285ADE">
        <w:rPr>
          <w:rFonts w:asciiTheme="majorBidi" w:hAnsiTheme="majorBidi" w:cstheme="majorBidi"/>
          <w:b/>
          <w:bCs/>
          <w:sz w:val="28"/>
          <w:szCs w:val="28"/>
        </w:rPr>
        <w:t>steopontin</w:t>
      </w:r>
      <w:proofErr w:type="spellEnd"/>
      <w:r w:rsidR="00285ADE">
        <w:rPr>
          <w:rFonts w:asciiTheme="majorBidi" w:hAnsiTheme="majorBidi" w:cstheme="majorBidi"/>
          <w:b/>
          <w:bCs/>
          <w:sz w:val="28"/>
          <w:szCs w:val="28"/>
        </w:rPr>
        <w:t xml:space="preserve"> promoter polymorphism </w:t>
      </w:r>
      <w:r>
        <w:rPr>
          <w:rFonts w:asciiTheme="majorBidi" w:hAnsiTheme="majorBidi" w:cstheme="majorBidi"/>
          <w:b/>
          <w:bCs/>
          <w:sz w:val="28"/>
          <w:szCs w:val="28"/>
        </w:rPr>
        <w:t xml:space="preserve">and </w:t>
      </w:r>
      <w:proofErr w:type="spellStart"/>
      <w:r>
        <w:rPr>
          <w:rFonts w:asciiTheme="majorBidi" w:hAnsiTheme="majorBidi" w:cstheme="majorBidi"/>
          <w:b/>
          <w:bCs/>
          <w:sz w:val="28"/>
          <w:szCs w:val="28"/>
        </w:rPr>
        <w:t>aggresivness</w:t>
      </w:r>
      <w:proofErr w:type="spellEnd"/>
      <w:r>
        <w:rPr>
          <w:rFonts w:asciiTheme="majorBidi" w:hAnsiTheme="majorBidi" w:cstheme="majorBidi"/>
          <w:b/>
          <w:bCs/>
          <w:sz w:val="28"/>
          <w:szCs w:val="28"/>
        </w:rPr>
        <w:t xml:space="preserve">        in breast cancer</w:t>
      </w:r>
    </w:p>
    <w:p w:rsidR="00285ADE" w:rsidRDefault="00285ADE" w:rsidP="00285ADE">
      <w:pPr>
        <w:bidi w:val="0"/>
        <w:rPr>
          <w:rFonts w:asciiTheme="majorBidi" w:hAnsiTheme="majorBidi" w:cstheme="majorBidi"/>
          <w:b/>
          <w:bCs/>
          <w:i/>
          <w:iCs/>
          <w:sz w:val="24"/>
          <w:szCs w:val="24"/>
        </w:rPr>
      </w:pPr>
      <w:proofErr w:type="spellStart"/>
      <w:r w:rsidRPr="002B43F7">
        <w:rPr>
          <w:rFonts w:asciiTheme="majorBidi" w:hAnsiTheme="majorBidi" w:cstheme="majorBidi"/>
          <w:b/>
          <w:bCs/>
          <w:i/>
          <w:iCs/>
          <w:sz w:val="24"/>
          <w:szCs w:val="24"/>
        </w:rPr>
        <w:t>Madeha</w:t>
      </w:r>
      <w:proofErr w:type="spellEnd"/>
      <w:r w:rsidRPr="002B43F7">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M. </w:t>
      </w:r>
      <w:proofErr w:type="spellStart"/>
      <w:r w:rsidRPr="002B43F7">
        <w:rPr>
          <w:rFonts w:asciiTheme="majorBidi" w:hAnsiTheme="majorBidi" w:cstheme="majorBidi"/>
          <w:b/>
          <w:bCs/>
          <w:i/>
          <w:iCs/>
          <w:sz w:val="24"/>
          <w:szCs w:val="24"/>
        </w:rPr>
        <w:t>Zakhary</w:t>
      </w:r>
      <w:proofErr w:type="spellEnd"/>
      <w:r w:rsidRPr="002B43F7">
        <w:rPr>
          <w:rFonts w:asciiTheme="majorBidi" w:hAnsiTheme="majorBidi" w:cstheme="majorBidi"/>
          <w:b/>
          <w:bCs/>
          <w:sz w:val="24"/>
          <w:szCs w:val="24"/>
        </w:rPr>
        <w:t xml:space="preserve"> </w:t>
      </w:r>
      <w:r>
        <w:rPr>
          <w:rFonts w:asciiTheme="majorBidi" w:hAnsiTheme="majorBidi" w:cstheme="majorBidi"/>
          <w:b/>
          <w:bCs/>
          <w:sz w:val="24"/>
          <w:szCs w:val="24"/>
        </w:rPr>
        <w:t xml:space="preserve"> ¹,</w:t>
      </w:r>
      <w:r>
        <w:rPr>
          <w:rFonts w:asciiTheme="majorBidi" w:hAnsiTheme="majorBidi" w:cstheme="majorBidi"/>
          <w:b/>
          <w:bCs/>
          <w:i/>
          <w:iCs/>
          <w:sz w:val="24"/>
          <w:szCs w:val="24"/>
        </w:rPr>
        <w:t xml:space="preserve"> </w:t>
      </w:r>
      <w:r w:rsidRPr="00C74BB2">
        <w:rPr>
          <w:rFonts w:asciiTheme="majorBidi" w:hAnsiTheme="majorBidi" w:cstheme="majorBidi"/>
          <w:b/>
          <w:bCs/>
          <w:i/>
          <w:iCs/>
          <w:sz w:val="24"/>
          <w:szCs w:val="24"/>
        </w:rPr>
        <w:t xml:space="preserve">Aida A. </w:t>
      </w:r>
      <w:proofErr w:type="spellStart"/>
      <w:r w:rsidRPr="00C74BB2">
        <w:rPr>
          <w:rFonts w:asciiTheme="majorBidi" w:hAnsiTheme="majorBidi" w:cstheme="majorBidi"/>
          <w:b/>
          <w:bCs/>
          <w:i/>
          <w:iCs/>
          <w:sz w:val="24"/>
          <w:szCs w:val="24"/>
        </w:rPr>
        <w:t>Mahmoud</w:t>
      </w:r>
      <w:proofErr w:type="spellEnd"/>
      <w:r>
        <w:rPr>
          <w:rFonts w:asciiTheme="majorBidi" w:hAnsiTheme="majorBidi" w:cstheme="majorBidi"/>
          <w:b/>
          <w:bCs/>
          <w:sz w:val="24"/>
          <w:szCs w:val="24"/>
        </w:rPr>
        <w:t xml:space="preserve"> ², </w:t>
      </w:r>
      <w:proofErr w:type="spellStart"/>
      <w:r>
        <w:rPr>
          <w:rFonts w:asciiTheme="majorBidi" w:hAnsiTheme="majorBidi" w:cstheme="majorBidi"/>
          <w:b/>
          <w:bCs/>
          <w:i/>
          <w:iCs/>
          <w:sz w:val="24"/>
          <w:szCs w:val="24"/>
        </w:rPr>
        <w:t>Wael</w:t>
      </w:r>
      <w:proofErr w:type="spellEnd"/>
      <w:r>
        <w:rPr>
          <w:rFonts w:asciiTheme="majorBidi" w:hAnsiTheme="majorBidi" w:cstheme="majorBidi"/>
          <w:b/>
          <w:bCs/>
          <w:i/>
          <w:iCs/>
          <w:sz w:val="24"/>
          <w:szCs w:val="24"/>
        </w:rPr>
        <w:t xml:space="preserve"> B. Ahmed³ , </w:t>
      </w:r>
      <w:proofErr w:type="spellStart"/>
      <w:r>
        <w:rPr>
          <w:rFonts w:asciiTheme="majorBidi" w:hAnsiTheme="majorBidi" w:cstheme="majorBidi"/>
          <w:b/>
          <w:bCs/>
          <w:i/>
          <w:iCs/>
          <w:sz w:val="24"/>
          <w:szCs w:val="24"/>
        </w:rPr>
        <w:t>Marwa</w:t>
      </w:r>
      <w:proofErr w:type="spellEnd"/>
      <w:r>
        <w:rPr>
          <w:rFonts w:asciiTheme="majorBidi" w:hAnsiTheme="majorBidi" w:cstheme="majorBidi"/>
          <w:b/>
          <w:bCs/>
          <w:i/>
          <w:iCs/>
          <w:sz w:val="24"/>
          <w:szCs w:val="24"/>
        </w:rPr>
        <w:t xml:space="preserve"> shaaban²</w:t>
      </w:r>
    </w:p>
    <w:p w:rsidR="00285ADE" w:rsidRPr="002F0456" w:rsidRDefault="00285ADE" w:rsidP="00285ADE">
      <w:pPr>
        <w:bidi w:val="0"/>
        <w:jc w:val="center"/>
        <w:rPr>
          <w:rFonts w:asciiTheme="majorBidi" w:hAnsiTheme="majorBidi" w:cstheme="majorBidi"/>
          <w:sz w:val="24"/>
          <w:szCs w:val="24"/>
        </w:rPr>
      </w:pPr>
      <w:r>
        <w:rPr>
          <w:rFonts w:asciiTheme="majorBidi" w:hAnsiTheme="majorBidi" w:cstheme="majorBidi"/>
          <w:sz w:val="24"/>
          <w:szCs w:val="24"/>
        </w:rPr>
        <w:t xml:space="preserve">Medical Biochemistry Department Faculty of Medicine. </w:t>
      </w:r>
      <w:proofErr w:type="spellStart"/>
      <w:r>
        <w:rPr>
          <w:rFonts w:asciiTheme="majorBidi" w:hAnsiTheme="majorBidi" w:cstheme="majorBidi"/>
          <w:sz w:val="24"/>
          <w:szCs w:val="24"/>
        </w:rPr>
        <w:t>Assuit</w:t>
      </w:r>
      <w:proofErr w:type="spellEnd"/>
      <w:r>
        <w:rPr>
          <w:rFonts w:asciiTheme="majorBidi" w:hAnsiTheme="majorBidi" w:cstheme="majorBidi"/>
          <w:sz w:val="24"/>
          <w:szCs w:val="24"/>
        </w:rPr>
        <w:t xml:space="preserve"> university¹ and </w:t>
      </w:r>
      <w:proofErr w:type="spellStart"/>
      <w:r>
        <w:rPr>
          <w:rFonts w:asciiTheme="majorBidi" w:hAnsiTheme="majorBidi" w:cstheme="majorBidi"/>
          <w:sz w:val="24"/>
          <w:szCs w:val="24"/>
        </w:rPr>
        <w:t>Sohag</w:t>
      </w:r>
      <w:proofErr w:type="spellEnd"/>
      <w:r>
        <w:rPr>
          <w:rFonts w:asciiTheme="majorBidi" w:hAnsiTheme="majorBidi" w:cstheme="majorBidi"/>
          <w:sz w:val="24"/>
          <w:szCs w:val="24"/>
        </w:rPr>
        <w:t xml:space="preserve">        university². General Surgery Department Faculty of Medicine </w:t>
      </w:r>
      <w:proofErr w:type="spellStart"/>
      <w:r>
        <w:rPr>
          <w:rFonts w:asciiTheme="majorBidi" w:hAnsiTheme="majorBidi" w:cstheme="majorBidi"/>
          <w:sz w:val="24"/>
          <w:szCs w:val="24"/>
        </w:rPr>
        <w:t>Sohag</w:t>
      </w:r>
      <w:proofErr w:type="spellEnd"/>
      <w:r>
        <w:rPr>
          <w:rFonts w:asciiTheme="majorBidi" w:hAnsiTheme="majorBidi" w:cstheme="majorBidi"/>
          <w:sz w:val="24"/>
          <w:szCs w:val="24"/>
        </w:rPr>
        <w:t xml:space="preserve"> university³ </w:t>
      </w:r>
    </w:p>
    <w:p w:rsidR="007B5877" w:rsidRDefault="007B5877" w:rsidP="00285ADE">
      <w:pPr>
        <w:bidi w:val="0"/>
        <w:rPr>
          <w:rFonts w:asciiTheme="majorBidi" w:hAnsiTheme="majorBidi" w:cstheme="majorBidi"/>
          <w:sz w:val="24"/>
          <w:szCs w:val="24"/>
          <w:lang w:bidi="ar-EG"/>
        </w:rPr>
      </w:pPr>
      <w:r w:rsidRPr="00892332">
        <w:rPr>
          <w:rFonts w:asciiTheme="majorBidi" w:hAnsiTheme="majorBidi" w:cstheme="majorBidi"/>
          <w:b/>
          <w:bCs/>
          <w:sz w:val="24"/>
          <w:szCs w:val="24"/>
        </w:rPr>
        <w:t>Abstract</w:t>
      </w:r>
      <w:r w:rsidRPr="0047371D">
        <w:rPr>
          <w:rFonts w:asciiTheme="majorBidi" w:hAnsiTheme="majorBidi" w:cstheme="majorBidi"/>
          <w:sz w:val="24"/>
          <w:szCs w:val="24"/>
          <w:lang w:bidi="ar-EG"/>
        </w:rPr>
        <w:t xml:space="preserve"> </w:t>
      </w:r>
    </w:p>
    <w:p w:rsidR="007B5877" w:rsidRDefault="0047371D" w:rsidP="007B5877">
      <w:pPr>
        <w:bidi w:val="0"/>
        <w:spacing w:line="240" w:lineRule="auto"/>
        <w:jc w:val="both"/>
        <w:rPr>
          <w:rFonts w:asciiTheme="majorBidi" w:hAnsiTheme="majorBidi" w:cstheme="majorBidi"/>
          <w:sz w:val="24"/>
          <w:szCs w:val="24"/>
          <w:lang w:bidi="ar-EG"/>
        </w:rPr>
      </w:pPr>
      <w:proofErr w:type="spellStart"/>
      <w:r w:rsidRPr="0047371D">
        <w:rPr>
          <w:rFonts w:asciiTheme="majorBidi" w:hAnsiTheme="majorBidi" w:cstheme="majorBidi"/>
          <w:sz w:val="24"/>
          <w:szCs w:val="24"/>
          <w:lang w:bidi="ar-EG"/>
        </w:rPr>
        <w:t>Osteopontin</w:t>
      </w:r>
      <w:proofErr w:type="spellEnd"/>
      <w:r w:rsidRPr="0047371D">
        <w:rPr>
          <w:rFonts w:asciiTheme="majorBidi" w:hAnsiTheme="majorBidi" w:cstheme="majorBidi"/>
          <w:sz w:val="24"/>
          <w:szCs w:val="24"/>
          <w:lang w:bidi="ar-EG"/>
        </w:rPr>
        <w:t xml:space="preserve"> (OPN) is an </w:t>
      </w:r>
      <w:proofErr w:type="spellStart"/>
      <w:r w:rsidRPr="0047371D">
        <w:rPr>
          <w:rFonts w:asciiTheme="majorBidi" w:hAnsiTheme="majorBidi" w:cstheme="majorBidi"/>
          <w:sz w:val="24"/>
          <w:szCs w:val="24"/>
          <w:lang w:bidi="ar-EG"/>
        </w:rPr>
        <w:t>extracellularmatrix</w:t>
      </w:r>
      <w:proofErr w:type="spellEnd"/>
      <w:r w:rsidRPr="0047371D">
        <w:rPr>
          <w:rFonts w:asciiTheme="majorBidi" w:hAnsiTheme="majorBidi" w:cstheme="majorBidi"/>
          <w:sz w:val="24"/>
          <w:szCs w:val="24"/>
          <w:lang w:bidi="ar-EG"/>
        </w:rPr>
        <w:t xml:space="preserve"> protein that is </w:t>
      </w:r>
      <w:proofErr w:type="spellStart"/>
      <w:r w:rsidRPr="0047371D">
        <w:rPr>
          <w:rFonts w:asciiTheme="majorBidi" w:hAnsiTheme="majorBidi" w:cstheme="majorBidi"/>
          <w:sz w:val="24"/>
          <w:szCs w:val="24"/>
          <w:lang w:bidi="ar-EG"/>
        </w:rPr>
        <w:t>overexpressed</w:t>
      </w:r>
      <w:proofErr w:type="spellEnd"/>
      <w:r w:rsidRPr="0047371D">
        <w:rPr>
          <w:rFonts w:asciiTheme="majorBidi" w:hAnsiTheme="majorBidi" w:cstheme="majorBidi"/>
          <w:sz w:val="24"/>
          <w:szCs w:val="24"/>
          <w:lang w:bidi="ar-EG"/>
        </w:rPr>
        <w:t xml:space="preserve"> in va</w:t>
      </w:r>
      <w:r>
        <w:rPr>
          <w:rFonts w:asciiTheme="majorBidi" w:hAnsiTheme="majorBidi" w:cstheme="majorBidi"/>
          <w:sz w:val="24"/>
          <w:szCs w:val="24"/>
          <w:lang w:bidi="ar-EG"/>
        </w:rPr>
        <w:t xml:space="preserve">rious cancers and promotes </w:t>
      </w:r>
      <w:proofErr w:type="spellStart"/>
      <w:r>
        <w:rPr>
          <w:rFonts w:asciiTheme="majorBidi" w:hAnsiTheme="majorBidi" w:cstheme="majorBidi"/>
          <w:sz w:val="24"/>
          <w:szCs w:val="24"/>
          <w:lang w:bidi="ar-EG"/>
        </w:rPr>
        <w:t>onco</w:t>
      </w:r>
      <w:r w:rsidRPr="0047371D">
        <w:rPr>
          <w:rFonts w:asciiTheme="majorBidi" w:hAnsiTheme="majorBidi" w:cstheme="majorBidi"/>
          <w:sz w:val="24"/>
          <w:szCs w:val="24"/>
          <w:lang w:bidi="ar-EG"/>
        </w:rPr>
        <w:t>genic</w:t>
      </w:r>
      <w:proofErr w:type="spellEnd"/>
      <w:r w:rsidRPr="0047371D">
        <w:rPr>
          <w:rFonts w:asciiTheme="majorBidi" w:hAnsiTheme="majorBidi" w:cstheme="majorBidi"/>
          <w:sz w:val="24"/>
          <w:szCs w:val="24"/>
          <w:lang w:bidi="ar-EG"/>
        </w:rPr>
        <w:t xml:space="preserve"> feature</w:t>
      </w:r>
      <w:r>
        <w:rPr>
          <w:rFonts w:asciiTheme="majorBidi" w:hAnsiTheme="majorBidi" w:cstheme="majorBidi"/>
          <w:sz w:val="24"/>
          <w:szCs w:val="24"/>
          <w:lang w:bidi="ar-EG"/>
        </w:rPr>
        <w:t xml:space="preserve">s including cell proliferation, </w:t>
      </w:r>
      <w:r w:rsidRPr="0047371D">
        <w:rPr>
          <w:rFonts w:asciiTheme="majorBidi" w:hAnsiTheme="majorBidi" w:cstheme="majorBidi"/>
          <w:sz w:val="24"/>
          <w:szCs w:val="24"/>
          <w:lang w:bidi="ar-EG"/>
        </w:rPr>
        <w:t>survival,</w:t>
      </w:r>
      <w:r>
        <w:rPr>
          <w:rFonts w:asciiTheme="majorBidi" w:hAnsiTheme="majorBidi" w:cstheme="majorBidi"/>
          <w:sz w:val="24"/>
          <w:szCs w:val="24"/>
          <w:lang w:bidi="ar-EG"/>
        </w:rPr>
        <w:t xml:space="preserve"> </w:t>
      </w:r>
      <w:r w:rsidRPr="0047371D">
        <w:rPr>
          <w:rFonts w:asciiTheme="majorBidi" w:hAnsiTheme="majorBidi" w:cstheme="majorBidi"/>
          <w:sz w:val="24"/>
          <w:szCs w:val="24"/>
          <w:lang w:bidi="ar-EG"/>
        </w:rPr>
        <w:t>migration, and angiogenesis, among others. OPN can participate</w:t>
      </w:r>
      <w:r>
        <w:rPr>
          <w:rFonts w:asciiTheme="majorBidi" w:hAnsiTheme="majorBidi" w:cstheme="majorBidi"/>
          <w:sz w:val="24"/>
          <w:szCs w:val="24"/>
          <w:lang w:bidi="ar-EG"/>
        </w:rPr>
        <w:t xml:space="preserve"> </w:t>
      </w:r>
      <w:r w:rsidRPr="0047371D">
        <w:rPr>
          <w:rFonts w:asciiTheme="majorBidi" w:hAnsiTheme="majorBidi" w:cstheme="majorBidi"/>
          <w:sz w:val="24"/>
          <w:szCs w:val="24"/>
          <w:lang w:bidi="ar-EG"/>
        </w:rPr>
        <w:t>in the regulation of the tumor</w:t>
      </w:r>
      <w:r w:rsidR="007B5877">
        <w:rPr>
          <w:rFonts w:asciiTheme="majorBidi" w:hAnsiTheme="majorBidi" w:cstheme="majorBidi"/>
          <w:sz w:val="24"/>
          <w:szCs w:val="24"/>
          <w:lang w:bidi="ar-EG"/>
        </w:rPr>
        <w:t xml:space="preserve"> </w:t>
      </w:r>
      <w:r w:rsidRPr="0047371D">
        <w:rPr>
          <w:rFonts w:asciiTheme="majorBidi" w:hAnsiTheme="majorBidi" w:cstheme="majorBidi"/>
          <w:sz w:val="24"/>
          <w:szCs w:val="24"/>
          <w:lang w:bidi="ar-EG"/>
        </w:rPr>
        <w:t>microenvironment, affecting both cancer and neighboring cells. Here,</w:t>
      </w:r>
      <w:r>
        <w:rPr>
          <w:rFonts w:asciiTheme="majorBidi" w:hAnsiTheme="majorBidi" w:cstheme="majorBidi"/>
          <w:sz w:val="24"/>
          <w:szCs w:val="24"/>
          <w:lang w:bidi="ar-EG"/>
        </w:rPr>
        <w:t xml:space="preserve"> </w:t>
      </w:r>
      <w:r w:rsidRPr="0047371D">
        <w:rPr>
          <w:rFonts w:asciiTheme="majorBidi" w:hAnsiTheme="majorBidi" w:cstheme="majorBidi"/>
          <w:sz w:val="24"/>
          <w:szCs w:val="24"/>
          <w:lang w:bidi="ar-EG"/>
        </w:rPr>
        <w:t xml:space="preserve">we review </w:t>
      </w:r>
      <w:r>
        <w:rPr>
          <w:rFonts w:asciiTheme="majorBidi" w:hAnsiTheme="majorBidi" w:cstheme="majorBidi"/>
          <w:sz w:val="24"/>
          <w:szCs w:val="24"/>
          <w:lang w:bidi="ar-EG"/>
        </w:rPr>
        <w:t xml:space="preserve">The role of </w:t>
      </w:r>
      <w:r w:rsidR="007B5877">
        <w:rPr>
          <w:rFonts w:asciiTheme="majorBidi" w:hAnsiTheme="majorBidi" w:cstheme="majorBidi"/>
          <w:sz w:val="24"/>
          <w:szCs w:val="24"/>
          <w:lang w:bidi="ar-EG"/>
        </w:rPr>
        <w:t>single-nucleotide polymorphism (SNP</w:t>
      </w:r>
      <w:r w:rsidRPr="0047371D">
        <w:rPr>
          <w:rFonts w:asciiTheme="majorBidi" w:hAnsiTheme="majorBidi" w:cstheme="majorBidi"/>
          <w:sz w:val="24"/>
          <w:szCs w:val="24"/>
          <w:lang w:bidi="ar-EG"/>
        </w:rPr>
        <w:t>)</w:t>
      </w:r>
      <w:r w:rsidR="007B5877">
        <w:rPr>
          <w:rFonts w:asciiTheme="majorBidi" w:hAnsiTheme="majorBidi" w:cstheme="majorBidi"/>
          <w:sz w:val="24"/>
          <w:szCs w:val="24"/>
          <w:lang w:bidi="ar-EG"/>
        </w:rPr>
        <w:t>-443</w:t>
      </w:r>
      <w:r w:rsidRPr="0047371D">
        <w:rPr>
          <w:rFonts w:asciiTheme="majorBidi" w:hAnsiTheme="majorBidi" w:cstheme="majorBidi"/>
          <w:sz w:val="24"/>
          <w:szCs w:val="24"/>
          <w:lang w:bidi="ar-EG"/>
        </w:rPr>
        <w:t xml:space="preserve"> of the OPN gene </w:t>
      </w:r>
      <w:r w:rsidR="007B5877">
        <w:rPr>
          <w:rFonts w:asciiTheme="majorBidi" w:hAnsiTheme="majorBidi" w:cstheme="majorBidi"/>
          <w:sz w:val="24"/>
          <w:szCs w:val="24"/>
          <w:lang w:bidi="ar-EG"/>
        </w:rPr>
        <w:t>in cancer aggressiveness.</w:t>
      </w:r>
    </w:p>
    <w:p w:rsidR="007B5877" w:rsidRDefault="007B5877" w:rsidP="007B5877">
      <w:pPr>
        <w:bidi w:val="0"/>
        <w:spacing w:after="160" w:line="360" w:lineRule="auto"/>
        <w:jc w:val="both"/>
        <w:rPr>
          <w:rFonts w:asciiTheme="majorBidi" w:hAnsiTheme="majorBidi" w:cstheme="majorBidi"/>
          <w:b/>
          <w:bCs/>
          <w:sz w:val="24"/>
          <w:szCs w:val="24"/>
        </w:rPr>
      </w:pPr>
      <w:r w:rsidRPr="00916735">
        <w:rPr>
          <w:rFonts w:asciiTheme="majorBidi" w:hAnsiTheme="majorBidi" w:cstheme="majorBidi"/>
          <w:b/>
          <w:bCs/>
          <w:sz w:val="24"/>
          <w:szCs w:val="24"/>
        </w:rPr>
        <w:t xml:space="preserve">Introduction </w:t>
      </w:r>
    </w:p>
    <w:p w:rsidR="00D1375A" w:rsidRPr="00022CB9" w:rsidRDefault="00022CB9" w:rsidP="00022CB9">
      <w:pPr>
        <w:bidi w:val="0"/>
        <w:spacing w:after="16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375A" w:rsidRPr="00022CB9">
        <w:rPr>
          <w:rFonts w:asciiTheme="majorBidi" w:hAnsiTheme="majorBidi" w:cstheme="majorBidi"/>
          <w:sz w:val="24"/>
          <w:szCs w:val="24"/>
        </w:rPr>
        <w:t xml:space="preserve">Cancer heterogeneity has received increasing attention in recent years. The </w:t>
      </w:r>
      <w:proofErr w:type="spellStart"/>
      <w:r w:rsidR="00D1375A" w:rsidRPr="00022CB9">
        <w:rPr>
          <w:rFonts w:asciiTheme="majorBidi" w:hAnsiTheme="majorBidi" w:cstheme="majorBidi"/>
          <w:sz w:val="24"/>
          <w:szCs w:val="24"/>
        </w:rPr>
        <w:t>interindividual</w:t>
      </w:r>
      <w:proofErr w:type="spellEnd"/>
      <w:r w:rsidR="00D1375A" w:rsidRPr="00022CB9">
        <w:rPr>
          <w:rFonts w:asciiTheme="majorBidi" w:hAnsiTheme="majorBidi" w:cstheme="majorBidi"/>
          <w:sz w:val="24"/>
          <w:szCs w:val="24"/>
        </w:rPr>
        <w:t xml:space="preserve"> [1] and </w:t>
      </w:r>
      <w:proofErr w:type="spellStart"/>
      <w:r w:rsidR="00D1375A" w:rsidRPr="00022CB9">
        <w:rPr>
          <w:rFonts w:asciiTheme="majorBidi" w:hAnsiTheme="majorBidi" w:cstheme="majorBidi"/>
          <w:sz w:val="24"/>
          <w:szCs w:val="24"/>
        </w:rPr>
        <w:t>intraindividual</w:t>
      </w:r>
      <w:proofErr w:type="spellEnd"/>
      <w:r w:rsidR="00D1375A" w:rsidRPr="00022CB9">
        <w:rPr>
          <w:rFonts w:asciiTheme="majorBidi" w:hAnsiTheme="majorBidi" w:cstheme="majorBidi"/>
          <w:sz w:val="24"/>
          <w:szCs w:val="24"/>
        </w:rPr>
        <w:t xml:space="preserve"> [2] variations that are associated with transformation may have implications for prognosis and treatment responses. It is therefore important to understand the consequences of changes in molecules of tumor initiation or tumor progression, such as polymorphisms. The metastasis gene </w:t>
      </w:r>
      <w:proofErr w:type="spellStart"/>
      <w:r w:rsidR="00D1375A" w:rsidRPr="00022CB9">
        <w:rPr>
          <w:rFonts w:asciiTheme="majorBidi" w:hAnsiTheme="majorBidi" w:cstheme="majorBidi"/>
          <w:sz w:val="24"/>
          <w:szCs w:val="24"/>
        </w:rPr>
        <w:t>osteopontin</w:t>
      </w:r>
      <w:proofErr w:type="spellEnd"/>
      <w:r w:rsidR="00D1375A" w:rsidRPr="00022CB9">
        <w:rPr>
          <w:rFonts w:asciiTheme="majorBidi" w:hAnsiTheme="majorBidi" w:cstheme="majorBidi"/>
          <w:sz w:val="24"/>
          <w:szCs w:val="24"/>
        </w:rPr>
        <w:t xml:space="preserve"> (OPN, SPP1)is subject to genetic variation, and variants of the OPN gene — single-nucleotide polymorphisms (SNPs) could contribute to</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the development and/or progr</w:t>
      </w:r>
      <w:r w:rsidR="00573EB7">
        <w:rPr>
          <w:rFonts w:asciiTheme="majorBidi" w:hAnsiTheme="majorBidi" w:cstheme="majorBidi"/>
          <w:sz w:val="24"/>
          <w:szCs w:val="24"/>
        </w:rPr>
        <w:t>ession of specific cancers [3</w:t>
      </w:r>
      <w:r w:rsidR="00D1375A" w:rsidRPr="00022CB9">
        <w:rPr>
          <w:rFonts w:asciiTheme="majorBidi" w:hAnsiTheme="majorBidi" w:cstheme="majorBidi"/>
          <w:sz w:val="24"/>
          <w:szCs w:val="24"/>
        </w:rPr>
        <w:t>].</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In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this</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review,</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we discuss the association between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OPN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and cancer, specifically</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 xml:space="preserve">with regard to the roles of </w:t>
      </w:r>
      <w:r w:rsidRPr="00022CB9">
        <w:rPr>
          <w:rFonts w:asciiTheme="majorBidi" w:hAnsiTheme="majorBidi" w:cstheme="majorBidi"/>
          <w:sz w:val="24"/>
          <w:szCs w:val="24"/>
        </w:rPr>
        <w:t>SNPs in cancer develop</w:t>
      </w:r>
      <w:r w:rsidR="00D1375A" w:rsidRPr="00022CB9">
        <w:rPr>
          <w:rFonts w:asciiTheme="majorBidi" w:hAnsiTheme="majorBidi" w:cstheme="majorBidi"/>
          <w:sz w:val="24"/>
          <w:szCs w:val="24"/>
        </w:rPr>
        <w:t>ment, progression and prognosis.</w:t>
      </w:r>
    </w:p>
    <w:p w:rsidR="007B5877" w:rsidRDefault="00022CB9" w:rsidP="00022CB9">
      <w:pPr>
        <w:bidi w:val="0"/>
        <w:spacing w:after="16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1375A" w:rsidRPr="00022CB9">
        <w:rPr>
          <w:rFonts w:asciiTheme="majorBidi" w:hAnsiTheme="majorBidi" w:cstheme="majorBidi"/>
          <w:sz w:val="24"/>
          <w:szCs w:val="24"/>
        </w:rPr>
        <w:t>OPN is a ubiquitous protein produced by a wide range of cell types</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and tissues, and is found in abundance in body fluids such as blood,</w:t>
      </w:r>
      <w:r w:rsidRPr="00022CB9">
        <w:rPr>
          <w:rFonts w:asciiTheme="majorBidi" w:hAnsiTheme="majorBidi" w:cstheme="majorBidi"/>
          <w:sz w:val="24"/>
          <w:szCs w:val="24"/>
        </w:rPr>
        <w:t xml:space="preserve"> </w:t>
      </w:r>
      <w:r w:rsidR="00573EB7">
        <w:rPr>
          <w:rFonts w:asciiTheme="majorBidi" w:hAnsiTheme="majorBidi" w:cstheme="majorBidi"/>
          <w:sz w:val="24"/>
          <w:szCs w:val="24"/>
        </w:rPr>
        <w:t>milk and urine [4</w:t>
      </w:r>
      <w:r w:rsidR="00D1375A" w:rsidRPr="00022CB9">
        <w:rPr>
          <w:rFonts w:asciiTheme="majorBidi" w:hAnsiTheme="majorBidi" w:cstheme="majorBidi"/>
          <w:sz w:val="24"/>
          <w:szCs w:val="24"/>
        </w:rPr>
        <w:t>]. The molecule can be presented in soluble form</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and act as a cytokine, or it can be bound to the extracellular matrix via</w:t>
      </w:r>
      <w:r w:rsidRPr="00022CB9">
        <w:rPr>
          <w:rFonts w:asciiTheme="majorBidi" w:hAnsiTheme="majorBidi" w:cstheme="majorBidi"/>
          <w:sz w:val="24"/>
          <w:szCs w:val="24"/>
        </w:rPr>
        <w:t xml:space="preserve"> </w:t>
      </w:r>
      <w:proofErr w:type="spellStart"/>
      <w:r w:rsidR="00D1375A" w:rsidRPr="00022CB9">
        <w:rPr>
          <w:rFonts w:asciiTheme="majorBidi" w:hAnsiTheme="majorBidi" w:cstheme="majorBidi"/>
          <w:sz w:val="24"/>
          <w:szCs w:val="24"/>
        </w:rPr>
        <w:t>transglutaminase</w:t>
      </w:r>
      <w:proofErr w:type="spellEnd"/>
      <w:r w:rsidR="00D1375A" w:rsidRPr="00022CB9">
        <w:rPr>
          <w:rFonts w:asciiTheme="majorBidi" w:hAnsiTheme="majorBidi" w:cstheme="majorBidi"/>
          <w:sz w:val="24"/>
          <w:szCs w:val="24"/>
        </w:rPr>
        <w:t xml:space="preserve"> linkage and promote cell adhesion. OPN plays a key</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role in tissue remodeling by</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modulating processes such as bone growth,</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immune responses, wound healing, cell adhesion, and cell migration.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 xml:space="preserve">On the molecular level, it interacts with cell surface </w:t>
      </w:r>
      <w:proofErr w:type="spellStart"/>
      <w:r w:rsidR="00D1375A" w:rsidRPr="00022CB9">
        <w:rPr>
          <w:rFonts w:asciiTheme="majorBidi" w:hAnsiTheme="majorBidi" w:cstheme="majorBidi"/>
          <w:sz w:val="24"/>
          <w:szCs w:val="24"/>
        </w:rPr>
        <w:t>integrins</w:t>
      </w:r>
      <w:proofErr w:type="spellEnd"/>
      <w:r w:rsidR="00D1375A" w:rsidRPr="00022CB9">
        <w:rPr>
          <w:rFonts w:asciiTheme="majorBidi" w:hAnsiTheme="majorBidi" w:cstheme="majorBidi"/>
          <w:sz w:val="24"/>
          <w:szCs w:val="24"/>
        </w:rPr>
        <w:t xml:space="preserve"> and</w:t>
      </w:r>
      <w:r w:rsidR="00D1375A" w:rsidRPr="00022CB9">
        <w:t xml:space="preserve"> </w:t>
      </w:r>
      <w:r w:rsidR="00D1375A" w:rsidRPr="00022CB9">
        <w:rPr>
          <w:rFonts w:asciiTheme="majorBidi" w:hAnsiTheme="majorBidi" w:cstheme="majorBidi"/>
          <w:sz w:val="24"/>
          <w:szCs w:val="24"/>
        </w:rPr>
        <w:t>CD44, and regulates a wide range of signaling pathways and transcri</w:t>
      </w:r>
      <w:r w:rsidRPr="00022CB9">
        <w:rPr>
          <w:rFonts w:asciiTheme="majorBidi" w:hAnsiTheme="majorBidi" w:cstheme="majorBidi"/>
          <w:sz w:val="24"/>
          <w:szCs w:val="24"/>
        </w:rPr>
        <w:t>p</w:t>
      </w:r>
      <w:r w:rsidR="00573EB7">
        <w:rPr>
          <w:rFonts w:asciiTheme="majorBidi" w:hAnsiTheme="majorBidi" w:cstheme="majorBidi"/>
          <w:sz w:val="24"/>
          <w:szCs w:val="24"/>
        </w:rPr>
        <w:t>tional responses [5</w:t>
      </w:r>
      <w:r w:rsidR="00D1375A" w:rsidRPr="00022CB9">
        <w:rPr>
          <w:rFonts w:asciiTheme="majorBidi" w:hAnsiTheme="majorBidi" w:cstheme="majorBidi"/>
          <w:sz w:val="24"/>
          <w:szCs w:val="24"/>
        </w:rPr>
        <w:t>].When OPN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 xml:space="preserve">is </w:t>
      </w:r>
      <w:proofErr w:type="spellStart"/>
      <w:r w:rsidR="00D1375A" w:rsidRPr="00022CB9">
        <w:rPr>
          <w:rFonts w:asciiTheme="majorBidi" w:hAnsiTheme="majorBidi" w:cstheme="majorBidi"/>
          <w:sz w:val="24"/>
          <w:szCs w:val="24"/>
        </w:rPr>
        <w:t>overe</w:t>
      </w:r>
      <w:r w:rsidRPr="00022CB9">
        <w:rPr>
          <w:rFonts w:asciiTheme="majorBidi" w:hAnsiTheme="majorBidi" w:cstheme="majorBidi"/>
          <w:sz w:val="24"/>
          <w:szCs w:val="24"/>
        </w:rPr>
        <w:t>xpressed</w:t>
      </w:r>
      <w:proofErr w:type="spellEnd"/>
      <w:r w:rsidRPr="00022CB9">
        <w:rPr>
          <w:rFonts w:asciiTheme="majorBidi" w:hAnsiTheme="majorBidi" w:cstheme="majorBidi"/>
          <w:sz w:val="24"/>
          <w:szCs w:val="24"/>
        </w:rPr>
        <w:t xml:space="preserve"> in disease, it contrib</w:t>
      </w:r>
      <w:r w:rsidR="00D1375A" w:rsidRPr="00022CB9">
        <w:rPr>
          <w:rFonts w:asciiTheme="majorBidi" w:hAnsiTheme="majorBidi" w:cstheme="majorBidi"/>
          <w:sz w:val="24"/>
          <w:szCs w:val="24"/>
        </w:rPr>
        <w:t>utes to the pathogenesis of atherosclerosis, inflammation, fibrosis, and</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cancer. Specifically, its association wi</w:t>
      </w:r>
      <w:r w:rsidRPr="00022CB9">
        <w:rPr>
          <w:rFonts w:asciiTheme="majorBidi" w:hAnsiTheme="majorBidi" w:cstheme="majorBidi"/>
          <w:sz w:val="24"/>
          <w:szCs w:val="24"/>
        </w:rPr>
        <w:t>th cancer progression and metas</w:t>
      </w:r>
      <w:r w:rsidR="00D1375A" w:rsidRPr="00022CB9">
        <w:rPr>
          <w:rFonts w:asciiTheme="majorBidi" w:hAnsiTheme="majorBidi" w:cstheme="majorBidi"/>
          <w:sz w:val="24"/>
          <w:szCs w:val="24"/>
        </w:rPr>
        <w:t>tasis has attracted the attention of the scientific community, resulting</w:t>
      </w:r>
      <w:r w:rsidR="00D1375A" w:rsidRPr="00022CB9">
        <w:t xml:space="preserve"> </w:t>
      </w:r>
      <w:r w:rsidR="00D1375A" w:rsidRPr="00022CB9">
        <w:rPr>
          <w:rFonts w:asciiTheme="majorBidi" w:hAnsiTheme="majorBidi" w:cstheme="majorBidi"/>
          <w:sz w:val="24"/>
          <w:szCs w:val="24"/>
        </w:rPr>
        <w:t>in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the generation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of</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more than 1854 entries for the</w:t>
      </w:r>
      <w:r w:rsidRPr="00022CB9">
        <w:rPr>
          <w:rFonts w:asciiTheme="majorBidi" w:hAnsiTheme="majorBidi" w:cstheme="majorBidi"/>
          <w:sz w:val="24"/>
          <w:szCs w:val="24"/>
        </w:rPr>
        <w:t xml:space="preserve"> keywords </w:t>
      </w:r>
      <w:proofErr w:type="spellStart"/>
      <w:r w:rsidRPr="00022CB9">
        <w:rPr>
          <w:rFonts w:asciiTheme="majorBidi" w:hAnsiTheme="majorBidi" w:cstheme="majorBidi"/>
          <w:sz w:val="24"/>
          <w:szCs w:val="24"/>
        </w:rPr>
        <w:t>osteopon</w:t>
      </w:r>
      <w:r w:rsidR="00D1375A" w:rsidRPr="00022CB9">
        <w:rPr>
          <w:rFonts w:asciiTheme="majorBidi" w:hAnsiTheme="majorBidi" w:cstheme="majorBidi"/>
          <w:sz w:val="24"/>
          <w:szCs w:val="24"/>
        </w:rPr>
        <w:t>tin</w:t>
      </w:r>
      <w:proofErr w:type="spellEnd"/>
      <w:r w:rsidR="00D1375A" w:rsidRPr="00022CB9">
        <w:rPr>
          <w:rFonts w:asciiTheme="majorBidi" w:hAnsiTheme="majorBidi" w:cstheme="majorBidi"/>
          <w:sz w:val="24"/>
          <w:szCs w:val="24"/>
        </w:rPr>
        <w:t xml:space="preserve"> and cancer in </w:t>
      </w:r>
      <w:proofErr w:type="spellStart"/>
      <w:r w:rsidR="00D1375A" w:rsidRPr="00022CB9">
        <w:rPr>
          <w:rFonts w:asciiTheme="majorBidi" w:hAnsiTheme="majorBidi" w:cstheme="majorBidi"/>
          <w:sz w:val="24"/>
          <w:szCs w:val="24"/>
        </w:rPr>
        <w:t>PubMed</w:t>
      </w:r>
      <w:proofErr w:type="spellEnd"/>
      <w:r w:rsidR="00D1375A" w:rsidRPr="00022CB9">
        <w:rPr>
          <w:rFonts w:asciiTheme="majorBidi" w:hAnsiTheme="majorBidi" w:cstheme="majorBidi"/>
          <w:sz w:val="24"/>
          <w:szCs w:val="24"/>
        </w:rPr>
        <w:t>. In general, high levels of OPN</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correlate</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with a</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more aggressive cancer phenotype and are associated</w:t>
      </w:r>
      <w:r w:rsidRPr="00022CB9">
        <w:rPr>
          <w:rFonts w:asciiTheme="majorBidi" w:hAnsiTheme="majorBidi" w:cstheme="majorBidi"/>
          <w:sz w:val="24"/>
          <w:szCs w:val="24"/>
        </w:rPr>
        <w:t xml:space="preserve"> </w:t>
      </w:r>
      <w:r w:rsidR="00D1375A" w:rsidRPr="00022CB9">
        <w:rPr>
          <w:rFonts w:asciiTheme="majorBidi" w:hAnsiTheme="majorBidi" w:cstheme="majorBidi"/>
          <w:sz w:val="24"/>
          <w:szCs w:val="24"/>
        </w:rPr>
        <w:t>with</w:t>
      </w:r>
      <w:r w:rsidRPr="00022CB9">
        <w:rPr>
          <w:rFonts w:asciiTheme="majorBidi" w:hAnsiTheme="majorBidi" w:cstheme="majorBidi"/>
          <w:sz w:val="24"/>
          <w:szCs w:val="24"/>
        </w:rPr>
        <w:t xml:space="preserve"> worse prog</w:t>
      </w:r>
      <w:r w:rsidR="00D1375A" w:rsidRPr="00022CB9">
        <w:rPr>
          <w:rFonts w:asciiTheme="majorBidi" w:hAnsiTheme="majorBidi" w:cstheme="majorBidi"/>
          <w:sz w:val="24"/>
          <w:szCs w:val="24"/>
        </w:rPr>
        <w:t>noses for breast, prostate, liver, hea</w:t>
      </w:r>
      <w:r w:rsidR="00573EB7">
        <w:rPr>
          <w:rFonts w:asciiTheme="majorBidi" w:hAnsiTheme="majorBidi" w:cstheme="majorBidi"/>
          <w:sz w:val="24"/>
          <w:szCs w:val="24"/>
        </w:rPr>
        <w:t>d and neck, and lung cancers [6</w:t>
      </w:r>
      <w:r w:rsidR="00D1375A" w:rsidRPr="00022CB9">
        <w:rPr>
          <w:rFonts w:asciiTheme="majorBidi" w:hAnsiTheme="majorBidi" w:cstheme="majorBidi"/>
          <w:sz w:val="24"/>
          <w:szCs w:val="24"/>
        </w:rPr>
        <w:t>].</w:t>
      </w:r>
    </w:p>
    <w:p w:rsidR="00022CB9" w:rsidRDefault="00FF62AC" w:rsidP="00022CB9">
      <w:pPr>
        <w:bidi w:val="0"/>
        <w:spacing w:after="160" w:line="240"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O</w:t>
      </w:r>
      <w:r w:rsidR="00022CB9" w:rsidRPr="00022CB9">
        <w:rPr>
          <w:rFonts w:asciiTheme="majorBidi" w:hAnsiTheme="majorBidi" w:cstheme="majorBidi"/>
          <w:b/>
          <w:bCs/>
          <w:sz w:val="24"/>
          <w:szCs w:val="24"/>
        </w:rPr>
        <w:t>steopontin</w:t>
      </w:r>
      <w:proofErr w:type="spellEnd"/>
      <w:r w:rsidR="00022CB9" w:rsidRPr="00022CB9">
        <w:rPr>
          <w:rFonts w:asciiTheme="majorBidi" w:hAnsiTheme="majorBidi" w:cstheme="majorBidi"/>
          <w:b/>
          <w:bCs/>
          <w:sz w:val="24"/>
          <w:szCs w:val="24"/>
        </w:rPr>
        <w:t xml:space="preserve"> gene SPP1</w:t>
      </w:r>
    </w:p>
    <w:p w:rsidR="00FF62AC" w:rsidRPr="00355486" w:rsidRDefault="00FF62AC" w:rsidP="00B23B3E">
      <w:pPr>
        <w:pStyle w:val="a3"/>
        <w:shd w:val="clear" w:color="auto" w:fill="FFFFFF"/>
        <w:spacing w:before="120" w:beforeAutospacing="0" w:after="120" w:afterAutospacing="0"/>
        <w:jc w:val="both"/>
        <w:rPr>
          <w:rFonts w:asciiTheme="majorBidi" w:eastAsiaTheme="minorHAnsi" w:hAnsiTheme="majorBidi" w:cstheme="majorBidi"/>
          <w:color w:val="000000"/>
        </w:rPr>
      </w:pPr>
      <w:r w:rsidRPr="00355486">
        <w:rPr>
          <w:rFonts w:asciiTheme="majorBidi" w:hAnsiTheme="majorBidi" w:cstheme="majorBidi"/>
        </w:rPr>
        <w:t xml:space="preserve">OPN is a member of the Small </w:t>
      </w:r>
      <w:proofErr w:type="spellStart"/>
      <w:r w:rsidRPr="00355486">
        <w:rPr>
          <w:rFonts w:asciiTheme="majorBidi" w:hAnsiTheme="majorBidi" w:cstheme="majorBidi"/>
        </w:rPr>
        <w:t>Integrin</w:t>
      </w:r>
      <w:proofErr w:type="spellEnd"/>
      <w:r w:rsidRPr="00355486">
        <w:rPr>
          <w:rFonts w:asciiTheme="majorBidi" w:hAnsiTheme="majorBidi" w:cstheme="majorBidi"/>
        </w:rPr>
        <w:t xml:space="preserve">-Binding </w:t>
      </w:r>
      <w:proofErr w:type="spellStart"/>
      <w:r w:rsidRPr="00355486">
        <w:rPr>
          <w:rFonts w:asciiTheme="majorBidi" w:hAnsiTheme="majorBidi" w:cstheme="majorBidi"/>
        </w:rPr>
        <w:t>LIgand</w:t>
      </w:r>
      <w:proofErr w:type="spellEnd"/>
      <w:r w:rsidRPr="00355486">
        <w:rPr>
          <w:rFonts w:asciiTheme="majorBidi" w:hAnsiTheme="majorBidi" w:cstheme="majorBidi"/>
        </w:rPr>
        <w:t xml:space="preserve"> N-linked Glycoprotein (SIBLING) protein family, which is clustered on human chromosome 4, location 4q22.1</w:t>
      </w:r>
      <w:r w:rsidRPr="00355486">
        <w:rPr>
          <w:rFonts w:asciiTheme="majorBidi" w:hAnsiTheme="majorBidi" w:cstheme="majorBidi"/>
          <w:color w:val="000000"/>
        </w:rPr>
        <w:t xml:space="preserve"> </w:t>
      </w:r>
      <w:r w:rsidRPr="00355486">
        <w:rPr>
          <w:rFonts w:asciiTheme="majorBidi" w:eastAsiaTheme="minorHAnsi" w:hAnsiTheme="majorBidi" w:cstheme="majorBidi"/>
          <w:color w:val="000000"/>
        </w:rPr>
        <w:t xml:space="preserve">The OPN gene is composed of 7 </w:t>
      </w:r>
      <w:proofErr w:type="spellStart"/>
      <w:r w:rsidRPr="00355486">
        <w:rPr>
          <w:rFonts w:asciiTheme="majorBidi" w:eastAsiaTheme="minorHAnsi" w:hAnsiTheme="majorBidi" w:cstheme="majorBidi"/>
          <w:color w:val="000000"/>
        </w:rPr>
        <w:t>exons</w:t>
      </w:r>
      <w:proofErr w:type="spellEnd"/>
      <w:r w:rsidRPr="00355486">
        <w:rPr>
          <w:rFonts w:asciiTheme="majorBidi" w:eastAsiaTheme="minorHAnsi" w:hAnsiTheme="majorBidi" w:cstheme="majorBidi"/>
          <w:b/>
          <w:bCs/>
          <w:color w:val="000000"/>
        </w:rPr>
        <w:t xml:space="preserve"> </w:t>
      </w:r>
      <w:r w:rsidRPr="00355486">
        <w:rPr>
          <w:rFonts w:asciiTheme="majorBidi" w:eastAsiaTheme="minorHAnsi" w:hAnsiTheme="majorBidi" w:cstheme="majorBidi"/>
          <w:color w:val="000000"/>
        </w:rPr>
        <w:t>spans 11 </w:t>
      </w:r>
      <w:proofErr w:type="spellStart"/>
      <w:r w:rsidRPr="00355486">
        <w:rPr>
          <w:rFonts w:asciiTheme="majorBidi" w:hAnsiTheme="majorBidi" w:cstheme="majorBidi"/>
        </w:rPr>
        <w:fldChar w:fldCharType="begin"/>
      </w:r>
      <w:r w:rsidRPr="00355486">
        <w:rPr>
          <w:rFonts w:asciiTheme="majorBidi" w:hAnsiTheme="majorBidi" w:cstheme="majorBidi"/>
        </w:rPr>
        <w:instrText>HYPERLINK "https://en.wikipedia.org/wiki/Kilobase" \o "Kilobase"</w:instrText>
      </w:r>
      <w:r w:rsidRPr="00355486">
        <w:rPr>
          <w:rFonts w:asciiTheme="majorBidi" w:hAnsiTheme="majorBidi" w:cstheme="majorBidi"/>
        </w:rPr>
        <w:fldChar w:fldCharType="separate"/>
      </w:r>
      <w:r w:rsidRPr="00355486">
        <w:rPr>
          <w:rFonts w:asciiTheme="majorBidi" w:eastAsiaTheme="minorHAnsi" w:hAnsiTheme="majorBidi" w:cstheme="majorBidi"/>
          <w:color w:val="000000"/>
        </w:rPr>
        <w:t>kilobases</w:t>
      </w:r>
      <w:proofErr w:type="spellEnd"/>
      <w:r w:rsidRPr="00355486">
        <w:rPr>
          <w:rFonts w:asciiTheme="majorBidi" w:hAnsiTheme="majorBidi" w:cstheme="majorBidi"/>
        </w:rPr>
        <w:fldChar w:fldCharType="end"/>
      </w:r>
      <w:r w:rsidRPr="00355486">
        <w:rPr>
          <w:rFonts w:asciiTheme="majorBidi" w:eastAsiaTheme="minorHAnsi" w:hAnsiTheme="majorBidi" w:cstheme="majorBidi"/>
          <w:color w:val="000000"/>
        </w:rPr>
        <w:t xml:space="preserve"> in length , 6 of </w:t>
      </w:r>
      <w:r w:rsidRPr="00355486">
        <w:rPr>
          <w:rFonts w:asciiTheme="majorBidi" w:eastAsiaTheme="minorHAnsi" w:hAnsiTheme="majorBidi" w:cstheme="majorBidi"/>
          <w:color w:val="000000"/>
        </w:rPr>
        <w:lastRenderedPageBreak/>
        <w:t xml:space="preserve">which containing coding sequence encoding the OPN protein with 314 amino acid residues </w:t>
      </w:r>
      <w:r w:rsidR="00DA4D85">
        <w:rPr>
          <w:rFonts w:asciiTheme="majorBidi" w:hAnsiTheme="majorBidi" w:cstheme="majorBidi"/>
          <w:color w:val="333333"/>
        </w:rPr>
        <w:t>[7]</w:t>
      </w:r>
      <w:r w:rsidRPr="00355486">
        <w:rPr>
          <w:rFonts w:asciiTheme="majorBidi" w:eastAsiaTheme="minorHAnsi" w:hAnsiTheme="majorBidi" w:cstheme="majorBidi"/>
          <w:color w:val="000000"/>
        </w:rPr>
        <w:t xml:space="preserve">.The first two </w:t>
      </w:r>
      <w:proofErr w:type="spellStart"/>
      <w:r w:rsidRPr="00355486">
        <w:rPr>
          <w:rFonts w:asciiTheme="majorBidi" w:eastAsiaTheme="minorHAnsi" w:hAnsiTheme="majorBidi" w:cstheme="majorBidi"/>
          <w:color w:val="000000"/>
        </w:rPr>
        <w:t>exons</w:t>
      </w:r>
      <w:proofErr w:type="spellEnd"/>
      <w:r w:rsidRPr="00355486">
        <w:rPr>
          <w:rFonts w:asciiTheme="majorBidi" w:eastAsiaTheme="minorHAnsi" w:hAnsiTheme="majorBidi" w:cstheme="majorBidi"/>
          <w:color w:val="000000"/>
        </w:rPr>
        <w:t xml:space="preserve"> contain the 5' </w:t>
      </w:r>
      <w:proofErr w:type="spellStart"/>
      <w:r w:rsidRPr="00355486">
        <w:rPr>
          <w:rFonts w:asciiTheme="majorBidi" w:eastAsiaTheme="minorHAnsi" w:hAnsiTheme="majorBidi" w:cstheme="majorBidi"/>
          <w:color w:val="000000"/>
        </w:rPr>
        <w:t>untranslated</w:t>
      </w:r>
      <w:proofErr w:type="spellEnd"/>
      <w:r w:rsidRPr="00355486">
        <w:rPr>
          <w:rFonts w:asciiTheme="majorBidi" w:eastAsiaTheme="minorHAnsi" w:hAnsiTheme="majorBidi" w:cstheme="majorBidi"/>
          <w:color w:val="000000"/>
        </w:rPr>
        <w:t xml:space="preserve"> region (5' UTR)</w:t>
      </w:r>
      <w:r w:rsidR="00B007D3">
        <w:rPr>
          <w:rFonts w:asciiTheme="majorBidi" w:eastAsiaTheme="minorHAnsi" w:hAnsiTheme="majorBidi" w:cstheme="majorBidi"/>
          <w:color w:val="000000"/>
        </w:rPr>
        <w:t xml:space="preserve"> </w:t>
      </w:r>
      <w:r w:rsidR="00B007D3">
        <w:rPr>
          <w:rFonts w:asciiTheme="majorBidi" w:hAnsiTheme="majorBidi" w:cstheme="majorBidi"/>
        </w:rPr>
        <w:t>[8]</w:t>
      </w:r>
      <w:r w:rsidR="00355486" w:rsidRPr="00355486">
        <w:rPr>
          <w:rFonts w:asciiTheme="majorBidi" w:eastAsiaTheme="minorHAnsi" w:hAnsiTheme="majorBidi" w:cstheme="majorBidi"/>
          <w:color w:val="000000"/>
        </w:rPr>
        <w:t xml:space="preserve">. </w:t>
      </w:r>
      <w:proofErr w:type="spellStart"/>
      <w:r w:rsidRPr="00355486">
        <w:rPr>
          <w:rFonts w:asciiTheme="majorBidi" w:eastAsiaTheme="minorHAnsi" w:hAnsiTheme="majorBidi" w:cstheme="majorBidi"/>
          <w:color w:val="000000"/>
        </w:rPr>
        <w:t>Exons</w:t>
      </w:r>
      <w:proofErr w:type="spellEnd"/>
      <w:r w:rsidRPr="00355486">
        <w:rPr>
          <w:rFonts w:asciiTheme="majorBidi" w:eastAsiaTheme="minorHAnsi" w:hAnsiTheme="majorBidi" w:cstheme="majorBidi"/>
          <w:color w:val="000000"/>
        </w:rPr>
        <w:t xml:space="preserve"> 2, 3, 4, 5, 6, and 7 code for 17, 13, 27, 14, 108 and 134 amino acids, respectively. All </w:t>
      </w:r>
      <w:proofErr w:type="spellStart"/>
      <w:r w:rsidRPr="00355486">
        <w:rPr>
          <w:rFonts w:asciiTheme="majorBidi" w:eastAsiaTheme="minorHAnsi" w:hAnsiTheme="majorBidi" w:cstheme="majorBidi"/>
          <w:color w:val="000000"/>
        </w:rPr>
        <w:t>intron-exon</w:t>
      </w:r>
      <w:proofErr w:type="spellEnd"/>
      <w:r w:rsidRPr="00355486">
        <w:rPr>
          <w:rFonts w:asciiTheme="majorBidi" w:eastAsiaTheme="minorHAnsi" w:hAnsiTheme="majorBidi" w:cstheme="majorBidi"/>
          <w:color w:val="000000"/>
        </w:rPr>
        <w:t xml:space="preserve"> boundaries are of the phase 0 type, thus alternative </w:t>
      </w:r>
      <w:proofErr w:type="spellStart"/>
      <w:r w:rsidRPr="00355486">
        <w:rPr>
          <w:rFonts w:asciiTheme="majorBidi" w:eastAsiaTheme="minorHAnsi" w:hAnsiTheme="majorBidi" w:cstheme="majorBidi"/>
          <w:color w:val="000000"/>
        </w:rPr>
        <w:t>exon</w:t>
      </w:r>
      <w:proofErr w:type="spellEnd"/>
      <w:r w:rsidRPr="00355486">
        <w:rPr>
          <w:rFonts w:asciiTheme="majorBidi" w:eastAsiaTheme="minorHAnsi" w:hAnsiTheme="majorBidi" w:cstheme="majorBidi"/>
          <w:color w:val="000000"/>
        </w:rPr>
        <w:t xml:space="preserve"> splicing maintains the reading frame of the OPN gene</w:t>
      </w:r>
      <w:r w:rsidR="00B007D3">
        <w:rPr>
          <w:rFonts w:asciiTheme="majorBidi" w:hAnsiTheme="majorBidi" w:cstheme="majorBidi"/>
          <w:color w:val="252525"/>
        </w:rPr>
        <w:t xml:space="preserve"> [9]</w:t>
      </w:r>
      <w:r w:rsidR="00355486" w:rsidRPr="00355486">
        <w:rPr>
          <w:rFonts w:asciiTheme="majorBidi" w:eastAsiaTheme="minorHAnsi" w:hAnsiTheme="majorBidi" w:cstheme="majorBidi"/>
          <w:b/>
          <w:bCs/>
          <w:i/>
          <w:iCs/>
          <w:color w:val="000000"/>
        </w:rPr>
        <w:t>.</w:t>
      </w:r>
      <w:r w:rsidR="00355486" w:rsidRPr="00355486">
        <w:rPr>
          <w:rFonts w:asciiTheme="majorBidi" w:eastAsiaTheme="minorHAnsi" w:hAnsiTheme="majorBidi" w:cstheme="majorBidi"/>
          <w:color w:val="000000"/>
        </w:rPr>
        <w:t xml:space="preserve"> </w:t>
      </w:r>
      <w:r w:rsidRPr="00355486">
        <w:rPr>
          <w:rFonts w:asciiTheme="majorBidi" w:eastAsiaTheme="minorHAnsi" w:hAnsiTheme="majorBidi" w:cstheme="majorBidi"/>
          <w:color w:val="000000"/>
        </w:rPr>
        <w:t xml:space="preserve">Regulation of the </w:t>
      </w:r>
      <w:proofErr w:type="spellStart"/>
      <w:r w:rsidRPr="00355486">
        <w:rPr>
          <w:rFonts w:asciiTheme="majorBidi" w:eastAsiaTheme="minorHAnsi" w:hAnsiTheme="majorBidi" w:cstheme="majorBidi"/>
          <w:color w:val="000000"/>
        </w:rPr>
        <w:t>osteopontin</w:t>
      </w:r>
      <w:proofErr w:type="spellEnd"/>
      <w:r w:rsidRPr="00355486">
        <w:rPr>
          <w:rFonts w:asciiTheme="majorBidi" w:eastAsiaTheme="minorHAnsi" w:hAnsiTheme="majorBidi" w:cstheme="majorBidi"/>
          <w:color w:val="000000"/>
        </w:rPr>
        <w:t xml:space="preserve"> gene is incompletely understood.  Different cell types may differ in their regulatory mechanisms of the OPN gene. OPN expression in bone predominantly occurs by </w:t>
      </w:r>
      <w:proofErr w:type="spellStart"/>
      <w:r w:rsidRPr="00355486">
        <w:rPr>
          <w:rFonts w:asciiTheme="majorBidi" w:eastAsiaTheme="minorHAnsi" w:hAnsiTheme="majorBidi" w:cstheme="majorBidi"/>
          <w:color w:val="000000"/>
        </w:rPr>
        <w:t>osteoblasts</w:t>
      </w:r>
      <w:proofErr w:type="spellEnd"/>
      <w:r w:rsidRPr="00355486">
        <w:rPr>
          <w:rFonts w:asciiTheme="majorBidi" w:eastAsiaTheme="minorHAnsi" w:hAnsiTheme="majorBidi" w:cstheme="majorBidi"/>
          <w:color w:val="000000"/>
        </w:rPr>
        <w:t xml:space="preserve"> and </w:t>
      </w:r>
      <w:proofErr w:type="spellStart"/>
      <w:r w:rsidRPr="00355486">
        <w:rPr>
          <w:rFonts w:asciiTheme="majorBidi" w:eastAsiaTheme="minorHAnsi" w:hAnsiTheme="majorBidi" w:cstheme="majorBidi"/>
          <w:color w:val="000000"/>
        </w:rPr>
        <w:t>osteocyctes</w:t>
      </w:r>
      <w:proofErr w:type="spellEnd"/>
      <w:r w:rsidRPr="00355486">
        <w:rPr>
          <w:rFonts w:asciiTheme="majorBidi" w:eastAsiaTheme="minorHAnsi" w:hAnsiTheme="majorBidi" w:cstheme="majorBidi"/>
          <w:color w:val="000000"/>
        </w:rPr>
        <w:t xml:space="preserve"> (bone-forming cells) as well as </w:t>
      </w:r>
      <w:proofErr w:type="spellStart"/>
      <w:r w:rsidRPr="00355486">
        <w:rPr>
          <w:rFonts w:asciiTheme="majorBidi" w:eastAsiaTheme="minorHAnsi" w:hAnsiTheme="majorBidi" w:cstheme="majorBidi"/>
          <w:color w:val="000000"/>
        </w:rPr>
        <w:t>osteoclasts</w:t>
      </w:r>
      <w:proofErr w:type="spellEnd"/>
      <w:r w:rsidRPr="00355486">
        <w:rPr>
          <w:rFonts w:asciiTheme="majorBidi" w:eastAsiaTheme="minorHAnsi" w:hAnsiTheme="majorBidi" w:cstheme="majorBidi"/>
          <w:color w:val="000000"/>
        </w:rPr>
        <w:t xml:space="preserve">  (bone-</w:t>
      </w:r>
      <w:proofErr w:type="spellStart"/>
      <w:r w:rsidRPr="00355486">
        <w:rPr>
          <w:rFonts w:asciiTheme="majorBidi" w:eastAsiaTheme="minorHAnsi" w:hAnsiTheme="majorBidi" w:cstheme="majorBidi"/>
          <w:color w:val="000000"/>
        </w:rPr>
        <w:t>resorbing</w:t>
      </w:r>
      <w:proofErr w:type="spellEnd"/>
      <w:r w:rsidRPr="00355486">
        <w:rPr>
          <w:rFonts w:asciiTheme="majorBidi" w:eastAsiaTheme="minorHAnsi" w:hAnsiTheme="majorBidi" w:cstheme="majorBidi"/>
          <w:color w:val="000000"/>
        </w:rPr>
        <w:t xml:space="preserve"> cells)</w:t>
      </w:r>
      <w:r w:rsidR="00B007D3">
        <w:rPr>
          <w:rFonts w:asciiTheme="majorBidi" w:eastAsiaTheme="minorHAnsi" w:hAnsiTheme="majorBidi" w:cstheme="majorBidi"/>
          <w:color w:val="000000"/>
        </w:rPr>
        <w:t xml:space="preserve"> [10] </w:t>
      </w:r>
      <w:r w:rsidRPr="00355486">
        <w:rPr>
          <w:rFonts w:asciiTheme="majorBidi" w:eastAsiaTheme="minorHAnsi" w:hAnsiTheme="majorBidi" w:cstheme="majorBidi"/>
          <w:color w:val="000000"/>
        </w:rPr>
        <w:t xml:space="preserve">Runx2  (aka Cbfa1) and </w:t>
      </w:r>
      <w:proofErr w:type="spellStart"/>
      <w:r w:rsidRPr="00355486">
        <w:rPr>
          <w:rFonts w:asciiTheme="majorBidi" w:eastAsiaTheme="minorHAnsi" w:hAnsiTheme="majorBidi" w:cstheme="majorBidi"/>
          <w:color w:val="000000"/>
        </w:rPr>
        <w:t>osterix</w:t>
      </w:r>
      <w:proofErr w:type="spellEnd"/>
      <w:r w:rsidRPr="00355486">
        <w:rPr>
          <w:rFonts w:asciiTheme="majorBidi" w:eastAsiaTheme="minorHAnsi" w:hAnsiTheme="majorBidi" w:cstheme="majorBidi"/>
          <w:color w:val="000000"/>
        </w:rPr>
        <w:t xml:space="preserve">  (</w:t>
      </w:r>
      <w:proofErr w:type="spellStart"/>
      <w:r w:rsidRPr="00355486">
        <w:rPr>
          <w:rFonts w:asciiTheme="majorBidi" w:eastAsiaTheme="minorHAnsi" w:hAnsiTheme="majorBidi" w:cstheme="majorBidi"/>
          <w:color w:val="000000"/>
        </w:rPr>
        <w:t>Osx</w:t>
      </w:r>
      <w:proofErr w:type="spellEnd"/>
      <w:r w:rsidRPr="00355486">
        <w:rPr>
          <w:rFonts w:asciiTheme="majorBidi" w:eastAsiaTheme="minorHAnsi" w:hAnsiTheme="majorBidi" w:cstheme="majorBidi"/>
          <w:color w:val="000000"/>
        </w:rPr>
        <w:t xml:space="preserve">) transcription factors are required for the expression of OPN </w:t>
      </w:r>
      <w:r w:rsidR="00B007D3">
        <w:rPr>
          <w:rFonts w:asciiTheme="majorBidi" w:eastAsiaTheme="minorHAnsi" w:hAnsiTheme="majorBidi" w:cstheme="majorBidi"/>
          <w:color w:val="000000"/>
        </w:rPr>
        <w:t xml:space="preserve">[11] </w:t>
      </w:r>
      <w:r w:rsidRPr="00355486">
        <w:rPr>
          <w:rFonts w:asciiTheme="majorBidi" w:eastAsiaTheme="minorHAnsi" w:hAnsiTheme="majorBidi" w:cstheme="majorBidi"/>
          <w:color w:val="000000"/>
        </w:rPr>
        <w:t xml:space="preserve">Runx2 and </w:t>
      </w:r>
      <w:proofErr w:type="spellStart"/>
      <w:r w:rsidRPr="00355486">
        <w:rPr>
          <w:rFonts w:asciiTheme="majorBidi" w:eastAsiaTheme="minorHAnsi" w:hAnsiTheme="majorBidi" w:cstheme="majorBidi"/>
          <w:color w:val="000000"/>
        </w:rPr>
        <w:t>Osx</w:t>
      </w:r>
      <w:proofErr w:type="spellEnd"/>
      <w:r w:rsidRPr="00355486">
        <w:rPr>
          <w:rFonts w:asciiTheme="majorBidi" w:eastAsiaTheme="minorHAnsi" w:hAnsiTheme="majorBidi" w:cstheme="majorBidi"/>
          <w:color w:val="000000"/>
        </w:rPr>
        <w:t xml:space="preserve"> bind promoters of </w:t>
      </w:r>
      <w:proofErr w:type="spellStart"/>
      <w:r w:rsidRPr="00355486">
        <w:rPr>
          <w:rFonts w:asciiTheme="majorBidi" w:eastAsiaTheme="minorHAnsi" w:hAnsiTheme="majorBidi" w:cstheme="majorBidi"/>
          <w:color w:val="000000"/>
        </w:rPr>
        <w:t>osteoblast</w:t>
      </w:r>
      <w:proofErr w:type="spellEnd"/>
      <w:r w:rsidRPr="00355486">
        <w:rPr>
          <w:rFonts w:asciiTheme="majorBidi" w:eastAsiaTheme="minorHAnsi" w:hAnsiTheme="majorBidi" w:cstheme="majorBidi"/>
          <w:color w:val="000000"/>
        </w:rPr>
        <w:t>-specific genes such as Col1α1,  </w:t>
      </w:r>
      <w:proofErr w:type="spellStart"/>
      <w:r w:rsidRPr="00355486">
        <w:rPr>
          <w:rFonts w:asciiTheme="majorBidi" w:eastAsiaTheme="minorHAnsi" w:hAnsiTheme="majorBidi" w:cstheme="majorBidi"/>
          <w:color w:val="000000"/>
        </w:rPr>
        <w:t>Bsp</w:t>
      </w:r>
      <w:proofErr w:type="spellEnd"/>
      <w:r w:rsidRPr="00355486">
        <w:rPr>
          <w:rFonts w:asciiTheme="majorBidi" w:eastAsiaTheme="minorHAnsi" w:hAnsiTheme="majorBidi" w:cstheme="majorBidi"/>
          <w:color w:val="000000"/>
        </w:rPr>
        <w:t>,  and </w:t>
      </w:r>
      <w:proofErr w:type="spellStart"/>
      <w:r w:rsidRPr="00355486">
        <w:rPr>
          <w:rFonts w:asciiTheme="majorBidi" w:eastAsiaTheme="minorHAnsi" w:hAnsiTheme="majorBidi" w:cstheme="majorBidi"/>
          <w:color w:val="000000"/>
        </w:rPr>
        <w:t>Opn</w:t>
      </w:r>
      <w:proofErr w:type="spellEnd"/>
      <w:r w:rsidRPr="00355486">
        <w:rPr>
          <w:rFonts w:asciiTheme="majorBidi" w:eastAsiaTheme="minorHAnsi" w:hAnsiTheme="majorBidi" w:cstheme="majorBidi"/>
          <w:color w:val="000000"/>
        </w:rPr>
        <w:t xml:space="preserve"> and </w:t>
      </w:r>
      <w:proofErr w:type="spellStart"/>
      <w:r w:rsidRPr="00355486">
        <w:rPr>
          <w:rFonts w:asciiTheme="majorBidi" w:eastAsiaTheme="minorHAnsi" w:hAnsiTheme="majorBidi" w:cstheme="majorBidi"/>
          <w:color w:val="000000"/>
        </w:rPr>
        <w:t>upregulate</w:t>
      </w:r>
      <w:proofErr w:type="spellEnd"/>
      <w:r w:rsidRPr="00355486">
        <w:rPr>
          <w:rFonts w:asciiTheme="majorBidi" w:eastAsiaTheme="minorHAnsi" w:hAnsiTheme="majorBidi" w:cstheme="majorBidi"/>
          <w:color w:val="000000"/>
        </w:rPr>
        <w:t xml:space="preserve"> transcription</w:t>
      </w:r>
      <w:r w:rsidR="00B007D3">
        <w:rPr>
          <w:rFonts w:asciiTheme="majorBidi" w:hAnsiTheme="majorBidi" w:cstheme="majorBidi"/>
        </w:rPr>
        <w:t xml:space="preserve"> [12]</w:t>
      </w:r>
      <w:r w:rsidRPr="00355486">
        <w:rPr>
          <w:rFonts w:asciiTheme="majorBidi" w:eastAsiaTheme="minorHAnsi" w:hAnsiTheme="majorBidi" w:cstheme="majorBidi"/>
          <w:color w:val="000000"/>
        </w:rPr>
        <w:t xml:space="preserve">. </w:t>
      </w:r>
      <w:proofErr w:type="spellStart"/>
      <w:r w:rsidRPr="00355486">
        <w:rPr>
          <w:rFonts w:asciiTheme="majorBidi" w:eastAsiaTheme="minorHAnsi" w:hAnsiTheme="majorBidi" w:cstheme="majorBidi"/>
          <w:color w:val="000000"/>
        </w:rPr>
        <w:t>Hypocalcemia</w:t>
      </w:r>
      <w:proofErr w:type="spellEnd"/>
      <w:r w:rsidRPr="00355486">
        <w:rPr>
          <w:rFonts w:asciiTheme="majorBidi" w:eastAsiaTheme="minorHAnsi" w:hAnsiTheme="majorBidi" w:cstheme="majorBidi"/>
          <w:color w:val="000000"/>
        </w:rPr>
        <w:t xml:space="preserve"> and </w:t>
      </w:r>
      <w:proofErr w:type="spellStart"/>
      <w:r w:rsidRPr="00355486">
        <w:rPr>
          <w:rFonts w:asciiTheme="majorBidi" w:eastAsiaTheme="minorHAnsi" w:hAnsiTheme="majorBidi" w:cstheme="majorBidi"/>
          <w:color w:val="000000"/>
        </w:rPr>
        <w:t>hypophosphatemia</w:t>
      </w:r>
      <w:proofErr w:type="spellEnd"/>
      <w:r w:rsidRPr="00355486">
        <w:rPr>
          <w:rFonts w:asciiTheme="majorBidi" w:eastAsiaTheme="minorHAnsi" w:hAnsiTheme="majorBidi" w:cstheme="majorBidi"/>
          <w:color w:val="000000"/>
        </w:rPr>
        <w:t xml:space="preserve">  (instances that stimulate kidney proximal tubule cells to produce </w:t>
      </w:r>
      <w:proofErr w:type="spellStart"/>
      <w:r w:rsidRPr="00355486">
        <w:rPr>
          <w:rFonts w:asciiTheme="majorBidi" w:eastAsiaTheme="minorHAnsi" w:hAnsiTheme="majorBidi" w:cstheme="majorBidi"/>
          <w:color w:val="000000"/>
        </w:rPr>
        <w:t>calcitriol</w:t>
      </w:r>
      <w:proofErr w:type="spellEnd"/>
      <w:r w:rsidRPr="00355486">
        <w:rPr>
          <w:rFonts w:asciiTheme="majorBidi" w:eastAsiaTheme="minorHAnsi" w:hAnsiTheme="majorBidi" w:cstheme="majorBidi"/>
          <w:color w:val="000000"/>
        </w:rPr>
        <w:t xml:space="preserve"> (1α,25-dihydroxyvitamin D3)  lead to increases in </w:t>
      </w:r>
      <w:r w:rsidRPr="00AD0672">
        <w:rPr>
          <w:rFonts w:asciiTheme="majorBidi" w:eastAsiaTheme="minorHAnsi" w:hAnsiTheme="majorBidi" w:cstheme="majorBidi"/>
          <w:color w:val="000000"/>
        </w:rPr>
        <w:t>OPN transcription,  translation and secretion</w:t>
      </w:r>
      <w:r w:rsidR="00B007D3" w:rsidRPr="00AD0672">
        <w:rPr>
          <w:rFonts w:asciiTheme="majorBidi" w:eastAsiaTheme="minorHAnsi" w:hAnsiTheme="majorBidi" w:cstheme="majorBidi"/>
          <w:color w:val="000000"/>
        </w:rPr>
        <w:t xml:space="preserve"> [13]</w:t>
      </w:r>
      <w:r w:rsidRPr="00AD0672">
        <w:rPr>
          <w:rFonts w:asciiTheme="majorBidi" w:eastAsiaTheme="minorHAnsi" w:hAnsiTheme="majorBidi" w:cstheme="majorBidi"/>
          <w:color w:val="000000"/>
        </w:rPr>
        <w:t>. This is due to the presence of a high-specificity vitamin D response element (</w:t>
      </w:r>
      <w:hyperlink r:id="rId4" w:tooltip="VDRE" w:history="1">
        <w:r w:rsidRPr="00AD0672">
          <w:rPr>
            <w:rFonts w:asciiTheme="majorBidi" w:eastAsiaTheme="minorHAnsi" w:hAnsiTheme="majorBidi" w:cstheme="majorBidi"/>
            <w:color w:val="000000"/>
          </w:rPr>
          <w:t>VDRE</w:t>
        </w:r>
      </w:hyperlink>
      <w:r w:rsidRPr="00AD0672">
        <w:rPr>
          <w:rFonts w:asciiTheme="majorBidi" w:eastAsiaTheme="minorHAnsi" w:hAnsiTheme="majorBidi" w:cstheme="majorBidi"/>
          <w:color w:val="000000"/>
        </w:rPr>
        <w:t>) in the OPN gene promoter</w:t>
      </w:r>
      <w:r w:rsidR="00B007D3" w:rsidRPr="00AD0672">
        <w:rPr>
          <w:rFonts w:asciiTheme="majorBidi" w:eastAsiaTheme="minorHAnsi" w:hAnsiTheme="majorBidi" w:cstheme="majorBidi"/>
          <w:color w:val="000000"/>
        </w:rPr>
        <w:t xml:space="preserve"> [14]</w:t>
      </w:r>
      <w:r w:rsidRPr="00AD0672">
        <w:rPr>
          <w:rFonts w:asciiTheme="majorBidi" w:eastAsiaTheme="minorHAnsi" w:hAnsiTheme="majorBidi" w:cstheme="majorBidi"/>
          <w:color w:val="000000"/>
        </w:rPr>
        <w:t>.  Extracellular inorganic phosphate (</w:t>
      </w:r>
      <w:proofErr w:type="spellStart"/>
      <w:r w:rsidRPr="00AD0672">
        <w:rPr>
          <w:rFonts w:asciiTheme="majorBidi" w:eastAsiaTheme="minorHAnsi" w:hAnsiTheme="majorBidi" w:cstheme="majorBidi"/>
          <w:color w:val="000000"/>
        </w:rPr>
        <w:t>ePi</w:t>
      </w:r>
      <w:proofErr w:type="spellEnd"/>
      <w:r w:rsidRPr="00AD0672">
        <w:rPr>
          <w:rFonts w:asciiTheme="majorBidi" w:eastAsiaTheme="minorHAnsi" w:hAnsiTheme="majorBidi" w:cstheme="majorBidi"/>
          <w:color w:val="000000"/>
        </w:rPr>
        <w:t>) has also been identified as a modulator of OPN expression</w:t>
      </w:r>
      <w:r w:rsidR="00B23B3E" w:rsidRPr="00AD0672">
        <w:rPr>
          <w:rFonts w:asciiTheme="majorBidi" w:eastAsiaTheme="minorHAnsi" w:hAnsiTheme="majorBidi" w:cstheme="majorBidi"/>
          <w:color w:val="000000"/>
        </w:rPr>
        <w:t xml:space="preserve"> [15].</w:t>
      </w:r>
      <w:r w:rsidRPr="00AD0672">
        <w:rPr>
          <w:rFonts w:asciiTheme="majorBidi" w:eastAsiaTheme="minorHAnsi" w:hAnsiTheme="majorBidi" w:cstheme="majorBidi"/>
          <w:color w:val="000000"/>
        </w:rPr>
        <w:t xml:space="preserve"> Stimulation of OPN expression also occurs upon exposure of cells to </w:t>
      </w:r>
      <w:proofErr w:type="spellStart"/>
      <w:r w:rsidRPr="00AD0672">
        <w:rPr>
          <w:rFonts w:asciiTheme="majorBidi" w:eastAsiaTheme="minorHAnsi" w:hAnsiTheme="majorBidi" w:cstheme="majorBidi"/>
          <w:color w:val="000000"/>
        </w:rPr>
        <w:t>proinflammatory</w:t>
      </w:r>
      <w:proofErr w:type="spellEnd"/>
      <w:r w:rsidRPr="00AD0672">
        <w:rPr>
          <w:rFonts w:asciiTheme="majorBidi" w:eastAsiaTheme="minorHAnsi" w:hAnsiTheme="majorBidi" w:cstheme="majorBidi"/>
          <w:color w:val="000000"/>
        </w:rPr>
        <w:t xml:space="preserve">  cytokines, </w:t>
      </w:r>
      <w:hyperlink r:id="rId5" w:anchor="cite_note-pmid11145688-33" w:history="1">
        <w:r w:rsidR="00B23B3E" w:rsidRPr="00AD0672">
          <w:rPr>
            <w:rFonts w:asciiTheme="majorBidi" w:eastAsiaTheme="minorHAnsi" w:hAnsiTheme="majorBidi" w:cstheme="majorBidi"/>
            <w:color w:val="000000"/>
          </w:rPr>
          <w:t>[16]</w:t>
        </w:r>
      </w:hyperlink>
      <w:r w:rsidRPr="00AD0672">
        <w:rPr>
          <w:rFonts w:asciiTheme="majorBidi" w:eastAsiaTheme="minorHAnsi" w:hAnsiTheme="majorBidi" w:cstheme="majorBidi"/>
          <w:color w:val="000000"/>
        </w:rPr>
        <w:t xml:space="preserve"> classical mediators of  acute inflammation (e.g. </w:t>
      </w:r>
      <w:proofErr w:type="spellStart"/>
      <w:r w:rsidRPr="00AD0672">
        <w:rPr>
          <w:rFonts w:asciiTheme="majorBidi" w:eastAsiaTheme="minorHAnsi" w:hAnsiTheme="majorBidi" w:cstheme="majorBidi"/>
          <w:color w:val="000000"/>
        </w:rPr>
        <w:t>tumour</w:t>
      </w:r>
      <w:proofErr w:type="spellEnd"/>
      <w:r w:rsidRPr="00AD0672">
        <w:rPr>
          <w:rFonts w:asciiTheme="majorBidi" w:eastAsiaTheme="minorHAnsi" w:hAnsiTheme="majorBidi" w:cstheme="majorBidi"/>
          <w:color w:val="000000"/>
        </w:rPr>
        <w:t xml:space="preserve"> necrosis factor α  [</w:t>
      </w:r>
      <w:proofErr w:type="spellStart"/>
      <w:r w:rsidRPr="00AD0672">
        <w:rPr>
          <w:rFonts w:asciiTheme="majorBidi" w:eastAsiaTheme="minorHAnsi" w:hAnsiTheme="majorBidi" w:cstheme="majorBidi"/>
          <w:color w:val="000000"/>
        </w:rPr>
        <w:t>TNFα</w:t>
      </w:r>
      <w:proofErr w:type="spellEnd"/>
      <w:r w:rsidRPr="00AD0672">
        <w:rPr>
          <w:rFonts w:asciiTheme="majorBidi" w:eastAsiaTheme="minorHAnsi" w:hAnsiTheme="majorBidi" w:cstheme="majorBidi"/>
          <w:color w:val="000000"/>
        </w:rPr>
        <w:t xml:space="preserve">],  infterleukin-1β  [IL-1β]),  </w:t>
      </w:r>
      <w:proofErr w:type="spellStart"/>
      <w:r w:rsidRPr="00AD0672">
        <w:rPr>
          <w:rFonts w:asciiTheme="majorBidi" w:eastAsiaTheme="minorHAnsi" w:hAnsiTheme="majorBidi" w:cstheme="majorBidi"/>
          <w:color w:val="000000"/>
        </w:rPr>
        <w:t>angiotensin</w:t>
      </w:r>
      <w:proofErr w:type="spellEnd"/>
      <w:r w:rsidRPr="00AD0672">
        <w:rPr>
          <w:rFonts w:asciiTheme="majorBidi" w:eastAsiaTheme="minorHAnsi" w:hAnsiTheme="majorBidi" w:cstheme="majorBidi"/>
          <w:color w:val="000000"/>
        </w:rPr>
        <w:t xml:space="preserve"> II,  transforming growth</w:t>
      </w:r>
      <w:r w:rsidRPr="00355486">
        <w:rPr>
          <w:rFonts w:asciiTheme="majorBidi" w:eastAsiaTheme="minorHAnsi" w:hAnsiTheme="majorBidi" w:cstheme="majorBidi"/>
          <w:color w:val="000000"/>
        </w:rPr>
        <w:t xml:space="preserve"> factor β (</w:t>
      </w:r>
      <w:proofErr w:type="spellStart"/>
      <w:r w:rsidRPr="00355486">
        <w:rPr>
          <w:rFonts w:asciiTheme="majorBidi" w:eastAsiaTheme="minorHAnsi" w:hAnsiTheme="majorBidi" w:cstheme="majorBidi"/>
          <w:color w:val="000000"/>
        </w:rPr>
        <w:t>TGFβ</w:t>
      </w:r>
      <w:proofErr w:type="spellEnd"/>
      <w:r w:rsidRPr="00355486">
        <w:rPr>
          <w:rFonts w:asciiTheme="majorBidi" w:eastAsiaTheme="minorHAnsi" w:hAnsiTheme="majorBidi" w:cstheme="majorBidi"/>
          <w:color w:val="000000"/>
        </w:rPr>
        <w:t xml:space="preserve">) and  parathyroid hormone  (PTH), </w:t>
      </w:r>
      <w:hyperlink r:id="rId6" w:anchor="cite_note-pmid10807582-34" w:history="1">
        <w:r w:rsidR="00B23B3E" w:rsidRPr="00B23B3E">
          <w:rPr>
            <w:rFonts w:asciiTheme="majorBidi" w:eastAsiaTheme="minorHAnsi" w:hAnsiTheme="majorBidi" w:cstheme="majorBidi"/>
            <w:color w:val="000000"/>
          </w:rPr>
          <w:t>[17]</w:t>
        </w:r>
      </w:hyperlink>
      <w:r w:rsidR="00B23B3E" w:rsidRPr="00AD0672">
        <w:rPr>
          <w:rFonts w:asciiTheme="majorBidi" w:eastAsiaTheme="minorHAnsi" w:hAnsiTheme="majorBidi" w:cstheme="majorBidi"/>
          <w:color w:val="000000"/>
        </w:rPr>
        <w:t xml:space="preserve"> </w:t>
      </w:r>
      <w:r w:rsidRPr="00355486">
        <w:rPr>
          <w:rFonts w:asciiTheme="majorBidi" w:eastAsiaTheme="minorHAnsi" w:hAnsiTheme="majorBidi" w:cstheme="majorBidi"/>
          <w:color w:val="000000"/>
        </w:rPr>
        <w:t xml:space="preserve">although a detailed mechanistic understanding of these regulatory pathways are not yet known.  Hyperglycemia and hypoxia are also known to increase OPN expression </w:t>
      </w:r>
      <w:hyperlink r:id="rId7" w:anchor="cite_note-pmid10807582-34" w:history="1">
        <w:r w:rsidR="00B23B3E">
          <w:rPr>
            <w:rFonts w:asciiTheme="majorBidi" w:eastAsiaTheme="minorHAnsi" w:hAnsiTheme="majorBidi" w:cstheme="majorBidi"/>
            <w:color w:val="000000"/>
          </w:rPr>
          <w:t>[18]</w:t>
        </w:r>
        <w:r w:rsidRPr="00AD0672">
          <w:rPr>
            <w:rFonts w:asciiTheme="majorBidi" w:eastAsiaTheme="minorHAnsi" w:hAnsiTheme="majorBidi" w:cstheme="majorBidi"/>
            <w:color w:val="000000"/>
          </w:rPr>
          <w:t>.</w:t>
        </w:r>
      </w:hyperlink>
    </w:p>
    <w:p w:rsidR="00FF62AC" w:rsidRPr="00AD0672" w:rsidRDefault="00355486" w:rsidP="00355486">
      <w:pPr>
        <w:pStyle w:val="a3"/>
        <w:shd w:val="clear" w:color="auto" w:fill="FFFFFF"/>
        <w:tabs>
          <w:tab w:val="left" w:pos="1644"/>
        </w:tabs>
        <w:spacing w:before="120" w:beforeAutospacing="0" w:after="120" w:afterAutospacing="0"/>
        <w:jc w:val="both"/>
        <w:rPr>
          <w:rFonts w:asciiTheme="majorBidi" w:eastAsiaTheme="minorHAnsi" w:hAnsiTheme="majorBidi" w:cstheme="majorBidi"/>
          <w:color w:val="000000"/>
        </w:rPr>
      </w:pPr>
      <w:r w:rsidRPr="00AD0672">
        <w:rPr>
          <w:rFonts w:asciiTheme="majorBidi" w:eastAsiaTheme="minorHAnsi" w:hAnsiTheme="majorBidi" w:cstheme="majorBidi"/>
          <w:color w:val="000000"/>
        </w:rPr>
        <w:tab/>
      </w:r>
    </w:p>
    <w:p w:rsidR="00FF62AC" w:rsidRPr="00355486" w:rsidRDefault="00FF62AC" w:rsidP="00FF62AC">
      <w:pPr>
        <w:pStyle w:val="a3"/>
        <w:shd w:val="clear" w:color="auto" w:fill="FFFFFF"/>
        <w:spacing w:before="120" w:beforeAutospacing="0" w:after="120" w:afterAutospacing="0" w:line="360" w:lineRule="auto"/>
        <w:jc w:val="both"/>
        <w:rPr>
          <w:rFonts w:ascii="Times" w:eastAsiaTheme="minorHAnsi" w:hAnsi="Times" w:cs="Times"/>
          <w:b/>
          <w:bCs/>
          <w:color w:val="000000"/>
        </w:rPr>
      </w:pPr>
      <w:proofErr w:type="spellStart"/>
      <w:r w:rsidRPr="00355486">
        <w:rPr>
          <w:rFonts w:ascii="Times" w:eastAsiaTheme="minorHAnsi" w:hAnsi="Times" w:cs="Times"/>
          <w:b/>
          <w:bCs/>
          <w:color w:val="000000"/>
        </w:rPr>
        <w:t>Osteopontin</w:t>
      </w:r>
      <w:proofErr w:type="spellEnd"/>
      <w:r w:rsidRPr="00355486">
        <w:rPr>
          <w:rFonts w:ascii="Times" w:eastAsiaTheme="minorHAnsi" w:hAnsi="Times" w:cs="Times"/>
          <w:b/>
          <w:bCs/>
          <w:color w:val="000000"/>
        </w:rPr>
        <w:t xml:space="preserve"> polymorphism </w:t>
      </w:r>
    </w:p>
    <w:p w:rsidR="00FF62AC" w:rsidRPr="00355486" w:rsidRDefault="00FF62AC" w:rsidP="00355486">
      <w:pPr>
        <w:bidi w:val="0"/>
        <w:spacing w:line="240" w:lineRule="auto"/>
        <w:jc w:val="both"/>
        <w:rPr>
          <w:rFonts w:ascii="Times New Roman" w:eastAsia="Times New Roman" w:hAnsi="Times New Roman" w:cs="Times New Roman"/>
          <w:b/>
          <w:bCs/>
          <w:i/>
          <w:iCs/>
          <w:color w:val="252525"/>
          <w:sz w:val="24"/>
          <w:szCs w:val="24"/>
          <w:lang w:bidi="ar-EG"/>
        </w:rPr>
      </w:pPr>
      <w:r>
        <w:rPr>
          <w:color w:val="000000"/>
          <w:sz w:val="28"/>
          <w:szCs w:val="28"/>
          <w:shd w:val="clear" w:color="auto" w:fill="FFFFFF"/>
        </w:rPr>
        <w:t xml:space="preserve">          </w:t>
      </w:r>
      <w:r w:rsidRPr="00355486">
        <w:rPr>
          <w:rFonts w:ascii="Times New Roman" w:eastAsia="Times New Roman" w:hAnsi="Times New Roman" w:cs="Times New Roman"/>
          <w:color w:val="252525"/>
          <w:sz w:val="24"/>
          <w:szCs w:val="24"/>
        </w:rPr>
        <w:t>For the human SPP1 gene, the NCBI Single Nucleotide Polymorphism</w:t>
      </w:r>
      <w:r w:rsidRPr="00355486">
        <w:rPr>
          <w:rFonts w:ascii="Times New Roman" w:eastAsia="Times New Roman" w:hAnsi="Times New Roman" w:cs="Times New Roman"/>
          <w:color w:val="252525"/>
          <w:sz w:val="24"/>
          <w:szCs w:val="24"/>
          <w:lang w:bidi="ar-EG"/>
        </w:rPr>
        <w:t xml:space="preserve"> </w:t>
      </w:r>
      <w:r w:rsidRPr="00355486">
        <w:rPr>
          <w:rFonts w:ascii="Times New Roman" w:eastAsia="Times New Roman" w:hAnsi="Times New Roman" w:cs="Times New Roman"/>
          <w:color w:val="252525"/>
          <w:sz w:val="24"/>
          <w:szCs w:val="24"/>
        </w:rPr>
        <w:t>Database (</w:t>
      </w:r>
      <w:proofErr w:type="spellStart"/>
      <w:r w:rsidRPr="00355486">
        <w:rPr>
          <w:rFonts w:ascii="Times New Roman" w:eastAsia="Times New Roman" w:hAnsi="Times New Roman" w:cs="Times New Roman"/>
          <w:color w:val="252525"/>
          <w:sz w:val="24"/>
          <w:szCs w:val="24"/>
        </w:rPr>
        <w:t>dbSNP</w:t>
      </w:r>
      <w:proofErr w:type="spellEnd"/>
      <w:r w:rsidRPr="00355486">
        <w:rPr>
          <w:rFonts w:ascii="Times New Roman" w:eastAsia="Times New Roman" w:hAnsi="Times New Roman" w:cs="Times New Roman"/>
          <w:color w:val="252525"/>
          <w:sz w:val="24"/>
          <w:szCs w:val="24"/>
        </w:rPr>
        <w:t>) reports 310 sequence variations. Of these 310 variations</w:t>
      </w:r>
      <w:r w:rsidRPr="00355486">
        <w:rPr>
          <w:rFonts w:ascii="Times New Roman" w:eastAsia="Times New Roman" w:hAnsi="Times New Roman" w:cs="Times New Roman"/>
          <w:color w:val="252525"/>
          <w:sz w:val="24"/>
          <w:szCs w:val="24"/>
          <w:lang w:bidi="ar-EG"/>
        </w:rPr>
        <w:t xml:space="preserve">, </w:t>
      </w:r>
      <w:r w:rsidRPr="00355486">
        <w:rPr>
          <w:rFonts w:ascii="Times New Roman" w:eastAsia="Times New Roman" w:hAnsi="Times New Roman" w:cs="Times New Roman"/>
          <w:color w:val="252525"/>
          <w:sz w:val="24"/>
          <w:szCs w:val="24"/>
        </w:rPr>
        <w:t>10</w:t>
      </w:r>
      <w:r w:rsidRPr="00355486">
        <w:rPr>
          <w:rFonts w:ascii="Times New Roman" w:eastAsia="Times New Roman" w:hAnsi="Times New Roman" w:cs="Times New Roman"/>
          <w:color w:val="252525"/>
          <w:sz w:val="24"/>
          <w:szCs w:val="24"/>
          <w:rtl/>
        </w:rPr>
        <w:t xml:space="preserve"> </w:t>
      </w:r>
      <w:r w:rsidRPr="00355486">
        <w:rPr>
          <w:rFonts w:ascii="Times New Roman" w:eastAsia="Times New Roman" w:hAnsi="Times New Roman" w:cs="Times New Roman"/>
          <w:color w:val="252525"/>
          <w:sz w:val="24"/>
          <w:szCs w:val="24"/>
        </w:rPr>
        <w:t>correspond to short deletion and insertion polymorphisms and the other 300 are SNPs</w:t>
      </w:r>
      <w:r w:rsidRPr="00355486">
        <w:rPr>
          <w:sz w:val="24"/>
          <w:szCs w:val="24"/>
        </w:rPr>
        <w:t xml:space="preserve"> </w:t>
      </w:r>
      <w:r w:rsidRPr="00355486">
        <w:rPr>
          <w:rFonts w:ascii="Times New Roman" w:eastAsia="Times New Roman" w:hAnsi="Times New Roman" w:cs="Times New Roman"/>
          <w:color w:val="252525"/>
          <w:sz w:val="24"/>
          <w:szCs w:val="24"/>
        </w:rPr>
        <w:t>. 239 of these variations are located</w:t>
      </w:r>
      <w:r w:rsidRPr="00355486">
        <w:rPr>
          <w:sz w:val="24"/>
          <w:szCs w:val="24"/>
        </w:rPr>
        <w:t xml:space="preserve"> </w:t>
      </w:r>
      <w:r w:rsidRPr="00355486">
        <w:rPr>
          <w:rFonts w:ascii="Times New Roman" w:eastAsia="Times New Roman" w:hAnsi="Times New Roman" w:cs="Times New Roman"/>
          <w:color w:val="252525"/>
          <w:sz w:val="24"/>
          <w:szCs w:val="24"/>
        </w:rPr>
        <w:t xml:space="preserve">in the transcribed region of the gene. Polymorphic sites in the promoter region may impact transcription factor binding and consecutively gene expression. The SNPs for OPN (SPP1) located in the promoter region have been the most studied </w:t>
      </w:r>
      <w:r w:rsidR="007106AE" w:rsidRPr="007106AE">
        <w:rPr>
          <w:rFonts w:ascii="Times New Roman" w:eastAsia="Times New Roman" w:hAnsi="Times New Roman" w:cs="Times New Roman"/>
          <w:color w:val="252525"/>
          <w:sz w:val="24"/>
          <w:szCs w:val="24"/>
          <w:lang w:bidi="ar-EG"/>
        </w:rPr>
        <w:t>[19]</w:t>
      </w:r>
      <w:r w:rsidRPr="007106AE">
        <w:rPr>
          <w:rFonts w:ascii="Times New Roman" w:eastAsia="Times New Roman" w:hAnsi="Times New Roman" w:cs="Times New Roman"/>
          <w:color w:val="252525"/>
          <w:sz w:val="24"/>
          <w:szCs w:val="24"/>
          <w:lang w:bidi="ar-EG"/>
        </w:rPr>
        <w:t>.</w:t>
      </w:r>
    </w:p>
    <w:p w:rsidR="00FF62AC" w:rsidRDefault="00FF62AC" w:rsidP="007106AE">
      <w:pPr>
        <w:pStyle w:val="a3"/>
        <w:shd w:val="clear" w:color="auto" w:fill="FFFFFF"/>
        <w:spacing w:before="120" w:beforeAutospacing="0" w:after="120" w:afterAutospacing="0"/>
        <w:jc w:val="both"/>
        <w:rPr>
          <w:rFonts w:asciiTheme="majorBidi" w:hAnsiTheme="majorBidi" w:cstheme="majorBidi"/>
          <w:b/>
          <w:bCs/>
          <w:i/>
          <w:iCs/>
        </w:rPr>
      </w:pPr>
      <w:r w:rsidRPr="00355486">
        <w:rPr>
          <w:color w:val="000000"/>
          <w:shd w:val="clear" w:color="auto" w:fill="FFFFFF"/>
        </w:rPr>
        <w:t xml:space="preserve">          </w:t>
      </w:r>
      <w:proofErr w:type="spellStart"/>
      <w:r w:rsidRPr="00355486">
        <w:rPr>
          <w:color w:val="000000"/>
          <w:shd w:val="clear" w:color="auto" w:fill="FFFFFF"/>
        </w:rPr>
        <w:t>Osteopontin</w:t>
      </w:r>
      <w:proofErr w:type="spellEnd"/>
      <w:r w:rsidRPr="00355486">
        <w:rPr>
          <w:color w:val="000000"/>
          <w:shd w:val="clear" w:color="auto" w:fill="FFFFFF"/>
        </w:rPr>
        <w:t xml:space="preserve"> may be induced as a downstream signal transduction target of proto-</w:t>
      </w:r>
      <w:proofErr w:type="spellStart"/>
      <w:r w:rsidRPr="00355486">
        <w:rPr>
          <w:color w:val="000000"/>
          <w:shd w:val="clear" w:color="auto" w:fill="FFFFFF"/>
        </w:rPr>
        <w:t>oncogenic</w:t>
      </w:r>
      <w:proofErr w:type="spellEnd"/>
      <w:r w:rsidRPr="00355486">
        <w:rPr>
          <w:color w:val="000000"/>
          <w:shd w:val="clear" w:color="auto" w:fill="FFFFFF"/>
        </w:rPr>
        <w:t xml:space="preserve"> growth factors or secondary to gain-of-function events in transforming signaling pathways . In either case, the binding of cognate transcription factors to spp1 promoter regions is causative for the </w:t>
      </w:r>
      <w:proofErr w:type="spellStart"/>
      <w:r w:rsidRPr="00355486">
        <w:rPr>
          <w:color w:val="000000"/>
          <w:shd w:val="clear" w:color="auto" w:fill="FFFFFF"/>
        </w:rPr>
        <w:t>upregulated</w:t>
      </w:r>
      <w:proofErr w:type="spellEnd"/>
      <w:r w:rsidRPr="00355486">
        <w:rPr>
          <w:color w:val="000000"/>
          <w:shd w:val="clear" w:color="auto" w:fill="FFFFFF"/>
        </w:rPr>
        <w:t xml:space="preserve"> expression</w:t>
      </w:r>
      <w:r w:rsidR="007106AE">
        <w:rPr>
          <w:rFonts w:ascii="dinproregular" w:hAnsi="dinproregular"/>
          <w:color w:val="575757"/>
          <w:shd w:val="clear" w:color="auto" w:fill="FFFFFF"/>
        </w:rPr>
        <w:t xml:space="preserve"> </w:t>
      </w:r>
      <w:r w:rsidR="007106AE" w:rsidRPr="007106AE">
        <w:rPr>
          <w:color w:val="000000"/>
          <w:shd w:val="clear" w:color="auto" w:fill="FFFFFF"/>
        </w:rPr>
        <w:t>[20]</w:t>
      </w:r>
      <w:r w:rsidR="007106AE">
        <w:rPr>
          <w:rFonts w:ascii="dinproregular" w:hAnsi="dinproregular"/>
          <w:color w:val="575757"/>
          <w:shd w:val="clear" w:color="auto" w:fill="FFFFFF"/>
        </w:rPr>
        <w:t xml:space="preserve"> </w:t>
      </w:r>
      <w:r w:rsidRPr="00355486">
        <w:rPr>
          <w:rFonts w:asciiTheme="majorBidi" w:hAnsiTheme="majorBidi" w:cstheme="majorBidi"/>
          <w:b/>
          <w:bCs/>
          <w:i/>
          <w:iCs/>
        </w:rPr>
        <w:t>.</w:t>
      </w:r>
      <w:r w:rsidRPr="00355486">
        <w:rPr>
          <w:rFonts w:ascii="dinproregular" w:hAnsi="dinproregular"/>
          <w:color w:val="575757"/>
          <w:shd w:val="clear" w:color="auto" w:fill="FFFFFF"/>
        </w:rPr>
        <w:t xml:space="preserve"> </w:t>
      </w:r>
      <w:r w:rsidRPr="00355486">
        <w:rPr>
          <w:color w:val="000000"/>
          <w:shd w:val="clear" w:color="auto" w:fill="FFFFFF"/>
        </w:rPr>
        <w:t>For example, the variant -443 C&gt;T (rs11730582) in the promoter region of OPN gene was found to be located in the transcriptional factor binding site regions, which regulates the transcription of the OPN gene. Recently, the associations between OPN rs11730582 polymorphism and cancer risk have been extensively studied</w:t>
      </w:r>
      <w:r w:rsidR="007106AE">
        <w:rPr>
          <w:color w:val="000000"/>
          <w:shd w:val="clear" w:color="auto" w:fill="FFFFFF"/>
        </w:rPr>
        <w:t xml:space="preserve"> [21]</w:t>
      </w:r>
      <w:r w:rsidRPr="00355486">
        <w:rPr>
          <w:color w:val="000000"/>
          <w:shd w:val="clear" w:color="auto" w:fill="FFFFFF"/>
        </w:rPr>
        <w:t> </w:t>
      </w:r>
      <w:r w:rsidRPr="00355486">
        <w:rPr>
          <w:rFonts w:ascii="dinproregular" w:hAnsi="dinproregular"/>
          <w:color w:val="575757"/>
          <w:shd w:val="clear" w:color="auto" w:fill="FFFFFF"/>
        </w:rPr>
        <w:t>. </w:t>
      </w:r>
      <w:r w:rsidRPr="00355486">
        <w:t xml:space="preserve">OPN is a metastasis-related gene that contributes to the progression of over 30 forms of </w:t>
      </w:r>
      <w:hyperlink r:id="rId8" w:tooltip="Cancer" w:history="1">
        <w:r w:rsidRPr="00355486">
          <w:t>cancers</w:t>
        </w:r>
      </w:hyperlink>
      <w:r w:rsidRPr="00355486">
        <w:t xml:space="preserve"> , including </w:t>
      </w:r>
      <w:hyperlink r:id="rId9" w:tooltip="Lung cancer" w:history="1">
        <w:r w:rsidRPr="00355486">
          <w:t>lung cancer</w:t>
        </w:r>
      </w:hyperlink>
      <w:r w:rsidRPr="00355486">
        <w:t>, </w:t>
      </w:r>
      <w:hyperlink r:id="rId10" w:tooltip="Breast cancer" w:history="1">
        <w:r w:rsidRPr="00355486">
          <w:t>breast cancer</w:t>
        </w:r>
      </w:hyperlink>
      <w:r w:rsidRPr="00355486">
        <w:t xml:space="preserve"> , </w:t>
      </w:r>
      <w:hyperlink r:id="rId11" w:tooltip="Colorectal cancer" w:history="1">
        <w:r w:rsidRPr="00355486">
          <w:t>colorectal cancer</w:t>
        </w:r>
      </w:hyperlink>
      <w:r w:rsidRPr="00355486">
        <w:t xml:space="preserve"> ,  </w:t>
      </w:r>
      <w:hyperlink r:id="rId12" w:tooltip="Stomach cancer" w:history="1">
        <w:r w:rsidRPr="00355486">
          <w:t>stomach cancer</w:t>
        </w:r>
      </w:hyperlink>
      <w:r w:rsidRPr="00355486">
        <w:t>, </w:t>
      </w:r>
      <w:hyperlink r:id="rId13" w:tooltip="Ovarian cancer" w:history="1">
        <w:r w:rsidRPr="00355486">
          <w:t>ovarian cancer</w:t>
        </w:r>
      </w:hyperlink>
      <w:r w:rsidRPr="00355486">
        <w:t>, papillary thyroid carcinoma,  </w:t>
      </w:r>
      <w:proofErr w:type="spellStart"/>
      <w:r w:rsidRPr="00355486">
        <w:fldChar w:fldCharType="begin"/>
      </w:r>
      <w:r w:rsidRPr="00355486">
        <w:instrText>HYPERLINK "https://en.wikipedia.org/wiki/Melanoma" \o "Melanoma"</w:instrText>
      </w:r>
      <w:r w:rsidRPr="00355486">
        <w:fldChar w:fldCharType="separate"/>
      </w:r>
      <w:r w:rsidRPr="00355486">
        <w:t>melanoma</w:t>
      </w:r>
      <w:r w:rsidRPr="00355486">
        <w:fldChar w:fldCharType="end"/>
      </w:r>
      <w:r w:rsidRPr="00355486">
        <w:t>,glioblastoma</w:t>
      </w:r>
      <w:proofErr w:type="spellEnd"/>
      <w:r w:rsidRPr="00355486">
        <w:t xml:space="preserve">, </w:t>
      </w:r>
      <w:proofErr w:type="spellStart"/>
      <w:r w:rsidRPr="00355486">
        <w:t>osteosarcoma</w:t>
      </w:r>
      <w:proofErr w:type="spellEnd"/>
      <w:r w:rsidRPr="00355486">
        <w:t> and </w:t>
      </w:r>
      <w:hyperlink r:id="rId14" w:tooltip="Pleural" w:history="1">
        <w:r w:rsidRPr="00355486">
          <w:t>pleural</w:t>
        </w:r>
      </w:hyperlink>
      <w:r w:rsidRPr="00355486">
        <w:t xml:space="preserve">  </w:t>
      </w:r>
      <w:proofErr w:type="spellStart"/>
      <w:r w:rsidRPr="00355486">
        <w:t>mesothelioma</w:t>
      </w:r>
      <w:proofErr w:type="spellEnd"/>
      <w:r w:rsidRPr="00355486">
        <w:t xml:space="preserve"> </w:t>
      </w:r>
      <w:r w:rsidR="007106AE" w:rsidRPr="007106AE">
        <w:t>[20]</w:t>
      </w:r>
      <w:r w:rsidRPr="007106AE">
        <w:t>.</w:t>
      </w:r>
      <w:r w:rsidRPr="00355486">
        <w:t xml:space="preserve"> </w:t>
      </w:r>
    </w:p>
    <w:p w:rsidR="00355486" w:rsidRDefault="00355486" w:rsidP="00355486">
      <w:pPr>
        <w:pStyle w:val="3"/>
        <w:shd w:val="clear" w:color="auto" w:fill="FFFFFF"/>
        <w:bidi w:val="0"/>
        <w:spacing w:before="72"/>
        <w:rPr>
          <w:rFonts w:ascii="Times New Roman" w:eastAsia="Times New Roman" w:hAnsi="Times New Roman" w:cs="Times New Roman"/>
          <w:color w:val="252525"/>
          <w:sz w:val="24"/>
          <w:szCs w:val="24"/>
        </w:rPr>
      </w:pPr>
    </w:p>
    <w:p w:rsidR="00355486" w:rsidRPr="00355486" w:rsidRDefault="00355486" w:rsidP="00355486">
      <w:pPr>
        <w:pStyle w:val="3"/>
        <w:shd w:val="clear" w:color="auto" w:fill="FFFFFF"/>
        <w:bidi w:val="0"/>
        <w:spacing w:before="72"/>
        <w:rPr>
          <w:rFonts w:ascii="Times New Roman" w:eastAsia="Times New Roman" w:hAnsi="Times New Roman" w:cs="Times New Roman"/>
          <w:color w:val="252525"/>
          <w:sz w:val="24"/>
          <w:szCs w:val="24"/>
        </w:rPr>
      </w:pPr>
      <w:r w:rsidRPr="00355486">
        <w:rPr>
          <w:rFonts w:ascii="Times New Roman" w:eastAsia="Times New Roman" w:hAnsi="Times New Roman" w:cs="Times New Roman"/>
          <w:color w:val="252525"/>
          <w:sz w:val="24"/>
          <w:szCs w:val="24"/>
        </w:rPr>
        <w:t>SNPs of human SPP1 gene</w:t>
      </w:r>
    </w:p>
    <w:p w:rsidR="00355486" w:rsidRPr="00523AF5" w:rsidRDefault="00355486" w:rsidP="00523AF5">
      <w:pPr>
        <w:bidi w:val="0"/>
        <w:spacing w:line="240" w:lineRule="auto"/>
        <w:jc w:val="both"/>
        <w:rPr>
          <w:rFonts w:ascii="Times New Roman" w:eastAsia="Times New Roman" w:hAnsi="Times New Roman" w:cs="Times New Roman"/>
          <w:color w:val="252525"/>
          <w:sz w:val="24"/>
          <w:szCs w:val="24"/>
        </w:rPr>
      </w:pPr>
      <w:r w:rsidRPr="00523AF5">
        <w:rPr>
          <w:sz w:val="24"/>
          <w:szCs w:val="24"/>
        </w:rPr>
        <w:t xml:space="preserve">        </w:t>
      </w:r>
      <w:r w:rsidRPr="00523AF5">
        <w:rPr>
          <w:rFonts w:ascii="Times New Roman" w:eastAsia="Times New Roman" w:hAnsi="Times New Roman" w:cs="Times New Roman"/>
          <w:color w:val="252525"/>
          <w:sz w:val="24"/>
          <w:szCs w:val="24"/>
        </w:rPr>
        <w:t>For the human SPP1 gene, the NCBI Single Nucleotide Polymorphism</w:t>
      </w:r>
      <w:r w:rsidRPr="00523AF5">
        <w:rPr>
          <w:rFonts w:ascii="Times New Roman" w:eastAsia="Times New Roman" w:hAnsi="Times New Roman" w:cs="Times New Roman"/>
          <w:color w:val="252525"/>
          <w:sz w:val="24"/>
          <w:szCs w:val="24"/>
          <w:lang w:bidi="ar-EG"/>
        </w:rPr>
        <w:t xml:space="preserve"> </w:t>
      </w:r>
      <w:r w:rsidRPr="00523AF5">
        <w:rPr>
          <w:rFonts w:ascii="Times New Roman" w:eastAsia="Times New Roman" w:hAnsi="Times New Roman" w:cs="Times New Roman"/>
          <w:color w:val="252525"/>
          <w:sz w:val="24"/>
          <w:szCs w:val="24"/>
        </w:rPr>
        <w:t>Database (</w:t>
      </w:r>
      <w:proofErr w:type="spellStart"/>
      <w:r w:rsidRPr="00523AF5">
        <w:rPr>
          <w:rFonts w:ascii="Times New Roman" w:eastAsia="Times New Roman" w:hAnsi="Times New Roman" w:cs="Times New Roman"/>
          <w:color w:val="252525"/>
          <w:sz w:val="24"/>
          <w:szCs w:val="24"/>
        </w:rPr>
        <w:t>dbSNP</w:t>
      </w:r>
      <w:proofErr w:type="spellEnd"/>
      <w:r w:rsidRPr="00523AF5">
        <w:rPr>
          <w:rFonts w:ascii="Times New Roman" w:eastAsia="Times New Roman" w:hAnsi="Times New Roman" w:cs="Times New Roman"/>
          <w:color w:val="252525"/>
          <w:sz w:val="24"/>
          <w:szCs w:val="24"/>
        </w:rPr>
        <w:t>) reports 310 sequence variations. Of these 310 variations</w:t>
      </w:r>
      <w:r w:rsidRPr="00523AF5">
        <w:rPr>
          <w:rFonts w:ascii="Times New Roman" w:eastAsia="Times New Roman" w:hAnsi="Times New Roman" w:cs="Times New Roman"/>
          <w:color w:val="252525"/>
          <w:sz w:val="24"/>
          <w:szCs w:val="24"/>
          <w:lang w:bidi="ar-EG"/>
        </w:rPr>
        <w:t xml:space="preserve">, </w:t>
      </w:r>
      <w:r w:rsidRPr="00523AF5">
        <w:rPr>
          <w:rFonts w:ascii="Times New Roman" w:eastAsia="Times New Roman" w:hAnsi="Times New Roman" w:cs="Times New Roman"/>
          <w:color w:val="252525"/>
          <w:sz w:val="24"/>
          <w:szCs w:val="24"/>
        </w:rPr>
        <w:t>10</w:t>
      </w:r>
      <w:r w:rsidRPr="00523AF5">
        <w:rPr>
          <w:rFonts w:ascii="Times New Roman" w:eastAsia="Times New Roman" w:hAnsi="Times New Roman" w:cs="Times New Roman"/>
          <w:color w:val="252525"/>
          <w:sz w:val="24"/>
          <w:szCs w:val="24"/>
          <w:rtl/>
        </w:rPr>
        <w:t xml:space="preserve"> </w:t>
      </w:r>
      <w:r w:rsidRPr="00523AF5">
        <w:rPr>
          <w:rFonts w:ascii="Times New Roman" w:eastAsia="Times New Roman" w:hAnsi="Times New Roman" w:cs="Times New Roman"/>
          <w:color w:val="252525"/>
          <w:sz w:val="24"/>
          <w:szCs w:val="24"/>
        </w:rPr>
        <w:t xml:space="preserve">correspond to </w:t>
      </w:r>
      <w:r w:rsidRPr="00523AF5">
        <w:rPr>
          <w:rFonts w:ascii="Times New Roman" w:eastAsia="Times New Roman" w:hAnsi="Times New Roman" w:cs="Times New Roman"/>
          <w:color w:val="252525"/>
          <w:sz w:val="24"/>
          <w:szCs w:val="24"/>
        </w:rPr>
        <w:lastRenderedPageBreak/>
        <w:t>short deletion and insertion polymorphisms and the other 300 are SNPs</w:t>
      </w:r>
      <w:r w:rsidRPr="00523AF5">
        <w:rPr>
          <w:sz w:val="24"/>
          <w:szCs w:val="24"/>
        </w:rPr>
        <w:t xml:space="preserve"> </w:t>
      </w:r>
      <w:r w:rsidRPr="00523AF5">
        <w:rPr>
          <w:rFonts w:ascii="Times New Roman" w:eastAsia="Times New Roman" w:hAnsi="Times New Roman" w:cs="Times New Roman"/>
          <w:color w:val="252525"/>
          <w:sz w:val="24"/>
          <w:szCs w:val="24"/>
        </w:rPr>
        <w:t>. 239 of these variations are located</w:t>
      </w:r>
      <w:r w:rsidRPr="00523AF5">
        <w:rPr>
          <w:sz w:val="24"/>
          <w:szCs w:val="24"/>
        </w:rPr>
        <w:t xml:space="preserve"> </w:t>
      </w:r>
      <w:r w:rsidRPr="00523AF5">
        <w:rPr>
          <w:rFonts w:ascii="Times New Roman" w:eastAsia="Times New Roman" w:hAnsi="Times New Roman" w:cs="Times New Roman"/>
          <w:color w:val="252525"/>
          <w:sz w:val="24"/>
          <w:szCs w:val="24"/>
        </w:rPr>
        <w:t>in the transcribed region of the gene.</w:t>
      </w:r>
      <w:r w:rsidR="008B2945" w:rsidRPr="00523AF5">
        <w:rPr>
          <w:sz w:val="24"/>
          <w:szCs w:val="24"/>
        </w:rPr>
        <w:t xml:space="preserve"> </w:t>
      </w:r>
      <w:r w:rsidR="008B2945" w:rsidRPr="00523AF5">
        <w:rPr>
          <w:rFonts w:ascii="Times New Roman" w:eastAsia="Times New Roman" w:hAnsi="Times New Roman" w:cs="Times New Roman"/>
          <w:color w:val="252525"/>
          <w:sz w:val="24"/>
          <w:szCs w:val="24"/>
        </w:rPr>
        <w:t xml:space="preserve">184 correspond to </w:t>
      </w:r>
      <w:proofErr w:type="spellStart"/>
      <w:r w:rsidR="008B2945" w:rsidRPr="00523AF5">
        <w:rPr>
          <w:rFonts w:ascii="Times New Roman" w:eastAsia="Times New Roman" w:hAnsi="Times New Roman" w:cs="Times New Roman"/>
          <w:color w:val="252525"/>
          <w:sz w:val="24"/>
          <w:szCs w:val="24"/>
        </w:rPr>
        <w:t>intronic</w:t>
      </w:r>
      <w:proofErr w:type="spellEnd"/>
      <w:r w:rsidR="008B2945" w:rsidRPr="00523AF5">
        <w:rPr>
          <w:rFonts w:ascii="Times New Roman" w:eastAsia="Times New Roman" w:hAnsi="Times New Roman" w:cs="Times New Roman"/>
          <w:color w:val="252525"/>
          <w:sz w:val="24"/>
          <w:szCs w:val="24"/>
        </w:rPr>
        <w:t xml:space="preserve"> SNPs(one affecting a 3′ end of a splice site), 4 are located in the 5′ UTR and 16 in the 3′UTR, and the remaining 35 in the coding region. From the 71 variations not located in the transcribed region, 58 are in a region approximately 2 kb </w:t>
      </w:r>
      <w:proofErr w:type="spellStart"/>
      <w:r w:rsidR="008B2945" w:rsidRPr="00523AF5">
        <w:rPr>
          <w:rFonts w:ascii="Times New Roman" w:eastAsia="Times New Roman" w:hAnsi="Times New Roman" w:cs="Times New Roman"/>
          <w:color w:val="252525"/>
          <w:sz w:val="24"/>
          <w:szCs w:val="24"/>
        </w:rPr>
        <w:t>upstreamof</w:t>
      </w:r>
      <w:proofErr w:type="spellEnd"/>
      <w:r w:rsidR="008B2945" w:rsidRPr="00523AF5">
        <w:rPr>
          <w:rFonts w:ascii="Times New Roman" w:eastAsia="Times New Roman" w:hAnsi="Times New Roman" w:cs="Times New Roman"/>
          <w:color w:val="252525"/>
          <w:sz w:val="24"/>
          <w:szCs w:val="24"/>
        </w:rPr>
        <w:t xml:space="preserve"> the gene. The remaining 13 variations are in</w:t>
      </w:r>
      <w:r w:rsidR="007106AE">
        <w:rPr>
          <w:rFonts w:ascii="Times New Roman" w:eastAsia="Times New Roman" w:hAnsi="Times New Roman" w:cs="Times New Roman"/>
          <w:color w:val="252525"/>
          <w:sz w:val="24"/>
          <w:szCs w:val="24"/>
        </w:rPr>
        <w:t xml:space="preserve"> the region 0.5 kb downstream[22</w:t>
      </w:r>
      <w:r w:rsidR="008B2945" w:rsidRPr="00523AF5">
        <w:rPr>
          <w:rFonts w:ascii="Times New Roman" w:eastAsia="Times New Roman" w:hAnsi="Times New Roman" w:cs="Times New Roman"/>
          <w:color w:val="252525"/>
          <w:sz w:val="24"/>
          <w:szCs w:val="24"/>
        </w:rPr>
        <w:t>]</w:t>
      </w:r>
      <w:r w:rsidRPr="00523AF5">
        <w:rPr>
          <w:rFonts w:ascii="Times New Roman" w:eastAsia="Times New Roman" w:hAnsi="Times New Roman" w:cs="Times New Roman"/>
          <w:color w:val="252525"/>
          <w:sz w:val="24"/>
          <w:szCs w:val="24"/>
        </w:rPr>
        <w:t xml:space="preserve"> Polymorphic sites in the promoter region may impact transcription factor binding and consecutively gene expression. The SNPs for OPN (SPP1) located in the promoter region have been the most studied</w:t>
      </w:r>
      <w:r w:rsidR="007106AE">
        <w:rPr>
          <w:rFonts w:ascii="Times New Roman" w:eastAsia="Times New Roman" w:hAnsi="Times New Roman" w:cs="Times New Roman"/>
          <w:color w:val="252525"/>
          <w:sz w:val="24"/>
          <w:szCs w:val="24"/>
        </w:rPr>
        <w:t xml:space="preserve"> [19]</w:t>
      </w:r>
      <w:r w:rsidRPr="00523AF5">
        <w:rPr>
          <w:rFonts w:ascii="Times New Roman" w:eastAsia="Times New Roman" w:hAnsi="Times New Roman" w:cs="Times New Roman"/>
          <w:b/>
          <w:bCs/>
          <w:i/>
          <w:iCs/>
          <w:color w:val="252525"/>
          <w:sz w:val="24"/>
          <w:szCs w:val="24"/>
          <w:lang w:bidi="ar-EG"/>
        </w:rPr>
        <w:t>.</w:t>
      </w:r>
    </w:p>
    <w:p w:rsidR="00355486" w:rsidRPr="00523AF5" w:rsidRDefault="00355486" w:rsidP="00523AF5">
      <w:pPr>
        <w:bidi w:val="0"/>
        <w:spacing w:line="240" w:lineRule="auto"/>
        <w:jc w:val="both"/>
        <w:rPr>
          <w:rFonts w:ascii="Times New Roman" w:eastAsia="Times New Roman" w:hAnsi="Times New Roman" w:cs="Times New Roman"/>
          <w:b/>
          <w:bCs/>
          <w:i/>
          <w:iCs/>
          <w:color w:val="252525"/>
          <w:sz w:val="24"/>
          <w:szCs w:val="24"/>
          <w:lang w:bidi="ar-EG"/>
        </w:rPr>
      </w:pPr>
      <w:r w:rsidRPr="00523AF5">
        <w:rPr>
          <w:rFonts w:ascii="Times New Roman" w:eastAsia="Times New Roman" w:hAnsi="Times New Roman" w:cs="Times New Roman"/>
          <w:b/>
          <w:bCs/>
          <w:color w:val="252525"/>
          <w:sz w:val="24"/>
          <w:szCs w:val="24"/>
        </w:rPr>
        <w:t>SNP rs11730582 (−443C&lt;T)</w:t>
      </w:r>
    </w:p>
    <w:p w:rsidR="00355486" w:rsidRDefault="00C51499" w:rsidP="00523AF5">
      <w:pPr>
        <w:bidi w:val="0"/>
        <w:spacing w:line="240" w:lineRule="auto"/>
        <w:jc w:val="both"/>
        <w:rPr>
          <w:rFonts w:ascii="Times New Roman" w:eastAsia="Times New Roman" w:hAnsi="Times New Roman" w:cs="Times New Roman"/>
          <w:color w:val="252525"/>
          <w:sz w:val="24"/>
          <w:szCs w:val="24"/>
          <w:lang w:bidi="ar-EG"/>
        </w:rPr>
      </w:pPr>
      <w:r>
        <w:rPr>
          <w:rFonts w:ascii="Times New Roman" w:eastAsia="Times New Roman" w:hAnsi="Times New Roman" w:cs="Times New Roman"/>
          <w:color w:val="252525"/>
          <w:sz w:val="24"/>
          <w:szCs w:val="24"/>
        </w:rPr>
        <w:t xml:space="preserve">       </w:t>
      </w:r>
      <w:r w:rsidR="00355486" w:rsidRPr="00523AF5">
        <w:rPr>
          <w:rFonts w:ascii="Times New Roman" w:eastAsia="Times New Roman" w:hAnsi="Times New Roman" w:cs="Times New Roman"/>
          <w:color w:val="252525"/>
          <w:sz w:val="24"/>
          <w:szCs w:val="24"/>
        </w:rPr>
        <w:t xml:space="preserve"> rs11730582 is the most studied OPN SNP with the−443 CC genotype</w:t>
      </w:r>
      <w:r w:rsidR="00355486" w:rsidRPr="00523AF5">
        <w:rPr>
          <w:rFonts w:ascii="Times New Roman" w:eastAsia="Times New Roman" w:hAnsi="Times New Roman" w:cs="Times New Roman"/>
          <w:color w:val="252525"/>
          <w:sz w:val="24"/>
          <w:szCs w:val="24"/>
          <w:lang w:bidi="ar-EG"/>
        </w:rPr>
        <w:t xml:space="preserve"> </w:t>
      </w:r>
      <w:r w:rsidR="00355486" w:rsidRPr="00523AF5">
        <w:rPr>
          <w:rFonts w:ascii="Times New Roman" w:eastAsia="Times New Roman" w:hAnsi="Times New Roman" w:cs="Times New Roman"/>
          <w:color w:val="252525"/>
          <w:sz w:val="24"/>
          <w:szCs w:val="24"/>
        </w:rPr>
        <w:t>generally associated with higher expression of OPN, increased cancer risk</w:t>
      </w:r>
      <w:r w:rsidR="00355486" w:rsidRPr="00523AF5">
        <w:rPr>
          <w:rFonts w:ascii="Times New Roman" w:eastAsia="Times New Roman" w:hAnsi="Times New Roman" w:cs="Times New Roman"/>
          <w:color w:val="252525"/>
          <w:sz w:val="24"/>
          <w:szCs w:val="24"/>
          <w:lang w:bidi="ar-EG"/>
        </w:rPr>
        <w:t xml:space="preserve"> ,</w:t>
      </w:r>
      <w:r w:rsidR="00355486" w:rsidRPr="00523AF5">
        <w:rPr>
          <w:rFonts w:ascii="Times New Roman" w:eastAsia="Times New Roman" w:hAnsi="Times New Roman" w:cs="Times New Roman"/>
          <w:color w:val="252525"/>
          <w:sz w:val="24"/>
          <w:szCs w:val="24"/>
        </w:rPr>
        <w:t>worse prognosis, and lower survival rate.</w:t>
      </w:r>
      <w:r w:rsidR="00355486" w:rsidRPr="00523AF5">
        <w:rPr>
          <w:rFonts w:ascii="Times New Roman" w:eastAsia="Times New Roman" w:hAnsi="Times New Roman" w:cs="Times New Roman"/>
          <w:color w:val="252525"/>
          <w:sz w:val="24"/>
          <w:szCs w:val="24"/>
          <w:lang w:bidi="ar-EG"/>
        </w:rPr>
        <w:t xml:space="preserve"> However in breast cancer and HCC, the−443TT genotype correlates with increased expression of OPN</w:t>
      </w:r>
      <w:r w:rsidR="007106AE">
        <w:rPr>
          <w:rFonts w:ascii="Times New Roman" w:eastAsia="Times New Roman" w:hAnsi="Times New Roman" w:cs="Times New Roman"/>
          <w:color w:val="252525"/>
          <w:sz w:val="24"/>
          <w:szCs w:val="24"/>
          <w:lang w:bidi="ar-EG"/>
        </w:rPr>
        <w:t xml:space="preserve"> [19]</w:t>
      </w:r>
      <w:r w:rsidR="00355486" w:rsidRPr="00523AF5">
        <w:rPr>
          <w:rFonts w:ascii="Times New Roman" w:eastAsia="Times New Roman" w:hAnsi="Times New Roman" w:cs="Times New Roman"/>
          <w:b/>
          <w:bCs/>
          <w:i/>
          <w:iCs/>
          <w:color w:val="252525"/>
          <w:sz w:val="24"/>
          <w:szCs w:val="24"/>
          <w:lang w:bidi="ar-EG"/>
        </w:rPr>
        <w:t>.</w:t>
      </w:r>
      <w:r w:rsidR="00355486" w:rsidRPr="00523AF5">
        <w:rPr>
          <w:rFonts w:ascii="Times New Roman" w:eastAsia="Times New Roman" w:hAnsi="Times New Roman" w:cs="Times New Roman"/>
          <w:color w:val="252525"/>
          <w:sz w:val="24"/>
          <w:szCs w:val="24"/>
          <w:lang w:bidi="ar-EG"/>
        </w:rPr>
        <w:t xml:space="preserve"> In breast cancer, the polymorphic site in position−443 of the promoter is associated with tumor grade, such that the allele T is more common in high grade tumors. It is also more common among patients with high OPN levels compared with those with lower OPN levels. The −443 allele T is more common in ER-negative and PR-negative cancers. </w:t>
      </w:r>
      <w:r w:rsidR="00523AF5" w:rsidRPr="00523AF5">
        <w:rPr>
          <w:rFonts w:ascii="Times New Roman" w:eastAsia="Times New Roman" w:hAnsi="Times New Roman" w:cs="Times New Roman"/>
          <w:color w:val="252525"/>
          <w:sz w:val="24"/>
          <w:szCs w:val="24"/>
          <w:lang w:bidi="ar-EG"/>
        </w:rPr>
        <w:t xml:space="preserve">The importance of the polymorphic site in position−443 may reflect differential transcription factor binding to the distinct alleles. A DNA sequence similar to a c-MYB core binding motif (but not identical to the canonical c-MYB site) immediately precedes the −443 polymorphic </w:t>
      </w:r>
      <w:r w:rsidR="007106AE">
        <w:rPr>
          <w:rFonts w:ascii="Times New Roman" w:eastAsia="Times New Roman" w:hAnsi="Times New Roman" w:cs="Times New Roman"/>
          <w:color w:val="252525"/>
          <w:sz w:val="24"/>
          <w:szCs w:val="24"/>
          <w:lang w:bidi="ar-EG"/>
        </w:rPr>
        <w:t>promoter position [23</w:t>
      </w:r>
      <w:r w:rsidR="00523AF5" w:rsidRPr="00523AF5">
        <w:rPr>
          <w:rFonts w:ascii="Times New Roman" w:eastAsia="Times New Roman" w:hAnsi="Times New Roman" w:cs="Times New Roman"/>
          <w:color w:val="252525"/>
          <w:sz w:val="24"/>
          <w:szCs w:val="24"/>
          <w:lang w:bidi="ar-EG"/>
        </w:rPr>
        <w:t xml:space="preserve">]. Transcription via c-MYB from the non-canonical site in the SPP1 promoter may be context-dependent. While c-MYB causes higher transcription from the C allele, there is evidence that under some circumstances the T allele may be associated with higher levels of expression (possibly mediated by a different transcription factor). This implies an important role for c-MYB-independent OPN expression in breast cancer. The differential roles of the SNP in position −443 may be the reason why two meta-analyses of multiple cancer types could not associate this polymorphism </w:t>
      </w:r>
      <w:r w:rsidR="0091359A">
        <w:rPr>
          <w:rFonts w:ascii="Times New Roman" w:eastAsia="Times New Roman" w:hAnsi="Times New Roman" w:cs="Times New Roman"/>
          <w:color w:val="252525"/>
          <w:sz w:val="24"/>
          <w:szCs w:val="24"/>
          <w:lang w:bidi="ar-EG"/>
        </w:rPr>
        <w:t>with cancer risk [24,25</w:t>
      </w:r>
      <w:r w:rsidR="00523AF5" w:rsidRPr="00523AF5">
        <w:rPr>
          <w:rFonts w:ascii="Times New Roman" w:eastAsia="Times New Roman" w:hAnsi="Times New Roman" w:cs="Times New Roman"/>
          <w:color w:val="252525"/>
          <w:sz w:val="24"/>
          <w:szCs w:val="24"/>
          <w:lang w:bidi="ar-EG"/>
        </w:rPr>
        <w:t>]. In some cancers, MYB may induce</w:t>
      </w:r>
      <w:r w:rsidR="00523AF5" w:rsidRPr="00523AF5">
        <w:rPr>
          <w:rFonts w:ascii="Times New Roman" w:eastAsia="Times New Roman" w:hAnsi="Times New Roman" w:cs="Times New Roman"/>
          <w:b/>
          <w:bCs/>
          <w:color w:val="252525"/>
          <w:sz w:val="24"/>
          <w:szCs w:val="24"/>
        </w:rPr>
        <w:t xml:space="preserve"> </w:t>
      </w:r>
      <w:r w:rsidR="00523AF5" w:rsidRPr="00523AF5">
        <w:rPr>
          <w:rFonts w:ascii="Times New Roman" w:eastAsia="Times New Roman" w:hAnsi="Times New Roman" w:cs="Times New Roman"/>
          <w:color w:val="252525"/>
          <w:sz w:val="24"/>
          <w:szCs w:val="24"/>
        </w:rPr>
        <w:t>high level of OPN from the</w:t>
      </w:r>
      <w:r w:rsidR="00523AF5" w:rsidRPr="00523AF5">
        <w:rPr>
          <w:rFonts w:ascii="Times New Roman" w:eastAsia="Times New Roman" w:hAnsi="Times New Roman" w:cs="Times New Roman"/>
          <w:b/>
          <w:bCs/>
          <w:color w:val="252525"/>
          <w:sz w:val="24"/>
          <w:szCs w:val="24"/>
        </w:rPr>
        <w:t xml:space="preserve"> </w:t>
      </w:r>
      <w:r w:rsidR="00523AF5" w:rsidRPr="00523AF5">
        <w:rPr>
          <w:rFonts w:ascii="Times New Roman" w:eastAsia="Times New Roman" w:hAnsi="Times New Roman" w:cs="Times New Roman"/>
          <w:color w:val="252525"/>
          <w:sz w:val="24"/>
          <w:szCs w:val="24"/>
        </w:rPr>
        <w:t>C allele, whereas in other malignancies a yet unidentified transcription factor causes high expression from the T allele</w:t>
      </w:r>
      <w:r w:rsidR="0091359A">
        <w:rPr>
          <w:rFonts w:ascii="Times New Roman" w:eastAsia="Times New Roman" w:hAnsi="Times New Roman" w:cs="Times New Roman"/>
          <w:color w:val="252525"/>
          <w:sz w:val="24"/>
          <w:szCs w:val="24"/>
          <w:lang w:bidi="ar-EG"/>
        </w:rPr>
        <w:t xml:space="preserve"> [19].</w:t>
      </w:r>
    </w:p>
    <w:p w:rsidR="00523AF5" w:rsidRPr="00523AF5" w:rsidRDefault="00523AF5" w:rsidP="00523AF5">
      <w:pPr>
        <w:bidi w:val="0"/>
        <w:spacing w:line="240" w:lineRule="auto"/>
        <w:jc w:val="both"/>
        <w:rPr>
          <w:rFonts w:ascii="Times New Roman" w:eastAsia="Times New Roman" w:hAnsi="Times New Roman" w:cs="Times New Roman"/>
          <w:b/>
          <w:bCs/>
          <w:color w:val="252525"/>
          <w:sz w:val="24"/>
          <w:szCs w:val="24"/>
          <w:lang w:bidi="ar-EG"/>
        </w:rPr>
      </w:pPr>
      <w:r w:rsidRPr="00523AF5">
        <w:rPr>
          <w:rFonts w:ascii="Times New Roman" w:eastAsia="Times New Roman" w:hAnsi="Times New Roman" w:cs="Times New Roman"/>
          <w:b/>
          <w:bCs/>
          <w:color w:val="252525"/>
          <w:sz w:val="24"/>
          <w:szCs w:val="24"/>
          <w:lang w:bidi="ar-EG"/>
        </w:rPr>
        <w:t xml:space="preserve">Conclusion </w:t>
      </w:r>
    </w:p>
    <w:p w:rsidR="00523AF5" w:rsidRPr="00523AF5" w:rsidRDefault="00523AF5" w:rsidP="00523AF5">
      <w:pPr>
        <w:bidi w:val="0"/>
        <w:spacing w:after="160" w:line="240" w:lineRule="auto"/>
        <w:jc w:val="both"/>
        <w:rPr>
          <w:rFonts w:asciiTheme="majorBidi" w:hAnsiTheme="majorBidi" w:cstheme="majorBidi"/>
          <w:color w:val="000000"/>
          <w:sz w:val="24"/>
          <w:szCs w:val="24"/>
        </w:rPr>
      </w:pPr>
      <w:r w:rsidRPr="00523AF5">
        <w:rPr>
          <w:rFonts w:asciiTheme="majorBidi" w:hAnsiTheme="majorBidi" w:cstheme="majorBidi"/>
          <w:color w:val="000000"/>
          <w:sz w:val="24"/>
          <w:szCs w:val="24"/>
        </w:rPr>
        <w:t xml:space="preserve">OPN </w:t>
      </w:r>
      <w:proofErr w:type="spellStart"/>
      <w:r w:rsidRPr="00523AF5">
        <w:rPr>
          <w:rFonts w:asciiTheme="majorBidi" w:hAnsiTheme="majorBidi" w:cstheme="majorBidi"/>
          <w:color w:val="000000"/>
          <w:sz w:val="24"/>
          <w:szCs w:val="24"/>
        </w:rPr>
        <w:t>rs</w:t>
      </w:r>
      <w:proofErr w:type="spellEnd"/>
      <w:r w:rsidRPr="00523AF5">
        <w:rPr>
          <w:rFonts w:asciiTheme="majorBidi" w:hAnsiTheme="majorBidi" w:cstheme="majorBidi"/>
          <w:color w:val="000000"/>
          <w:sz w:val="24"/>
          <w:szCs w:val="24"/>
        </w:rPr>
        <w:t xml:space="preserve"> 11730582 C&gt;T polymorphism is associated with cancer aggressive behavior and poor prog</w:t>
      </w:r>
      <w:r>
        <w:rPr>
          <w:rFonts w:asciiTheme="majorBidi" w:hAnsiTheme="majorBidi" w:cstheme="majorBidi"/>
          <w:color w:val="000000"/>
          <w:sz w:val="24"/>
          <w:szCs w:val="24"/>
        </w:rPr>
        <w:t>nosis in breast cancer patients</w:t>
      </w:r>
      <w:r w:rsidRPr="00523AF5">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23AF5">
        <w:rPr>
          <w:rFonts w:asciiTheme="majorBidi" w:hAnsiTheme="majorBidi" w:cstheme="majorBidi"/>
          <w:color w:val="000000"/>
          <w:sz w:val="24"/>
          <w:szCs w:val="24"/>
        </w:rPr>
        <w:t xml:space="preserve">Allele T in position -443 is more common and is represented more frequently than the C allele in high grade breast cancer . It is associated with higher aggressiveness of cancer , and consistently hormone receptor- negative cancers tend to grow more rapidly and have a worse prognosis than breast tumors that express ER or PR . </w:t>
      </w:r>
    </w:p>
    <w:p w:rsidR="00355486" w:rsidRDefault="00573EB7" w:rsidP="00523AF5">
      <w:pPr>
        <w:pStyle w:val="a3"/>
        <w:shd w:val="clear" w:color="auto" w:fill="FFFFFF"/>
        <w:spacing w:before="120" w:beforeAutospacing="0" w:after="120" w:afterAutospacing="0"/>
        <w:jc w:val="both"/>
        <w:rPr>
          <w:rFonts w:asciiTheme="majorBidi" w:hAnsiTheme="majorBidi" w:cstheme="majorBidi"/>
          <w:b/>
          <w:bCs/>
        </w:rPr>
      </w:pPr>
      <w:r>
        <w:rPr>
          <w:rFonts w:asciiTheme="majorBidi" w:hAnsiTheme="majorBidi" w:cstheme="majorBidi"/>
          <w:b/>
          <w:bCs/>
        </w:rPr>
        <w:t xml:space="preserve">References </w:t>
      </w:r>
    </w:p>
    <w:p w:rsidR="00C51499" w:rsidRDefault="00C51499" w:rsidP="00C51499">
      <w:pPr>
        <w:bidi w:val="0"/>
        <w:spacing w:line="240" w:lineRule="auto"/>
        <w:jc w:val="both"/>
        <w:rPr>
          <w:rFonts w:asciiTheme="majorBidi" w:hAnsiTheme="majorBidi" w:cstheme="majorBidi"/>
          <w:sz w:val="24"/>
          <w:szCs w:val="24"/>
          <w:lang w:bidi="ar-EG"/>
        </w:rPr>
      </w:pPr>
      <w:r>
        <w:rPr>
          <w:lang w:bidi="ar-EG"/>
        </w:rPr>
        <w:t xml:space="preserve">1. </w:t>
      </w:r>
      <w:r w:rsidRPr="009A60B6">
        <w:rPr>
          <w:rFonts w:asciiTheme="majorBidi" w:hAnsiTheme="majorBidi" w:cstheme="majorBidi"/>
          <w:b/>
          <w:bCs/>
          <w:i/>
          <w:iCs/>
          <w:sz w:val="24"/>
          <w:szCs w:val="24"/>
          <w:lang w:bidi="ar-EG"/>
        </w:rPr>
        <w:t>Wood L.D., Parsons D.W., Jones S. et al.(</w:t>
      </w:r>
      <w:r>
        <w:rPr>
          <w:rFonts w:asciiTheme="majorBidi" w:hAnsiTheme="majorBidi" w:cstheme="majorBidi"/>
          <w:sz w:val="24"/>
          <w:szCs w:val="24"/>
          <w:lang w:bidi="ar-EG"/>
        </w:rPr>
        <w:t>2007)"</w:t>
      </w:r>
      <w:r w:rsidRPr="006B7EB4">
        <w:rPr>
          <w:rFonts w:asciiTheme="majorBidi" w:hAnsiTheme="majorBidi" w:cstheme="majorBidi"/>
          <w:sz w:val="24"/>
          <w:szCs w:val="24"/>
          <w:lang w:bidi="ar-EG"/>
        </w:rPr>
        <w:t>The genomic landscapes of human breast and colorec</w:t>
      </w:r>
      <w:r>
        <w:rPr>
          <w:rFonts w:asciiTheme="majorBidi" w:hAnsiTheme="majorBidi" w:cstheme="majorBidi"/>
          <w:sz w:val="24"/>
          <w:szCs w:val="24"/>
          <w:lang w:bidi="ar-EG"/>
        </w:rPr>
        <w:t>tal cancers". Science 318:</w:t>
      </w:r>
      <w:r w:rsidRPr="006B7EB4">
        <w:rPr>
          <w:rFonts w:asciiTheme="majorBidi" w:hAnsiTheme="majorBidi" w:cstheme="majorBidi"/>
          <w:sz w:val="24"/>
          <w:szCs w:val="24"/>
          <w:lang w:bidi="ar-EG"/>
        </w:rPr>
        <w:t>1108–1113.</w:t>
      </w:r>
    </w:p>
    <w:p w:rsidR="00C51499" w:rsidRPr="006B7EB4" w:rsidRDefault="00C51499" w:rsidP="00C51499">
      <w:pPr>
        <w:bidi w:val="0"/>
        <w:spacing w:line="240" w:lineRule="auto"/>
        <w:jc w:val="both"/>
        <w:rPr>
          <w:rFonts w:asciiTheme="majorBidi" w:hAnsiTheme="majorBidi" w:cstheme="majorBidi"/>
          <w:sz w:val="24"/>
          <w:szCs w:val="24"/>
          <w:lang w:bidi="ar-EG"/>
        </w:rPr>
      </w:pPr>
      <w:r w:rsidRPr="006B7EB4">
        <w:rPr>
          <w:rFonts w:asciiTheme="majorBidi" w:hAnsiTheme="majorBidi" w:cstheme="majorBidi"/>
          <w:sz w:val="24"/>
          <w:szCs w:val="24"/>
          <w:lang w:bidi="ar-EG"/>
        </w:rPr>
        <w:t xml:space="preserve">2. </w:t>
      </w:r>
      <w:proofErr w:type="spellStart"/>
      <w:r w:rsidRPr="009A60B6">
        <w:rPr>
          <w:rFonts w:asciiTheme="majorBidi" w:hAnsiTheme="majorBidi" w:cstheme="majorBidi"/>
          <w:b/>
          <w:bCs/>
          <w:i/>
          <w:iCs/>
          <w:sz w:val="24"/>
          <w:szCs w:val="24"/>
          <w:lang w:bidi="ar-EG"/>
        </w:rPr>
        <w:t>Sottoriva</w:t>
      </w:r>
      <w:proofErr w:type="spellEnd"/>
      <w:r w:rsidRPr="009A60B6">
        <w:rPr>
          <w:rFonts w:asciiTheme="majorBidi" w:hAnsiTheme="majorBidi" w:cstheme="majorBidi"/>
          <w:b/>
          <w:bCs/>
          <w:i/>
          <w:iCs/>
          <w:sz w:val="24"/>
          <w:szCs w:val="24"/>
          <w:lang w:bidi="ar-EG"/>
        </w:rPr>
        <w:t xml:space="preserve"> A., Kang H., Ma Z., et al.</w:t>
      </w:r>
      <w:r w:rsidRPr="006B7EB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(2015)"A Big Bang model of human </w:t>
      </w:r>
      <w:r w:rsidRPr="006B7EB4">
        <w:rPr>
          <w:rFonts w:asciiTheme="majorBidi" w:hAnsiTheme="majorBidi" w:cstheme="majorBidi"/>
          <w:sz w:val="24"/>
          <w:szCs w:val="24"/>
          <w:lang w:bidi="ar-EG"/>
        </w:rPr>
        <w:t>colorectal tumo</w:t>
      </w:r>
      <w:r>
        <w:rPr>
          <w:rFonts w:asciiTheme="majorBidi" w:hAnsiTheme="majorBidi" w:cstheme="majorBidi"/>
          <w:sz w:val="24"/>
          <w:szCs w:val="24"/>
          <w:lang w:bidi="ar-EG"/>
        </w:rPr>
        <w:t>r growth". Nat. Genet. 47 :</w:t>
      </w:r>
      <w:r w:rsidRPr="006B7EB4">
        <w:rPr>
          <w:rFonts w:asciiTheme="majorBidi" w:hAnsiTheme="majorBidi" w:cstheme="majorBidi"/>
          <w:sz w:val="24"/>
          <w:szCs w:val="24"/>
          <w:lang w:bidi="ar-EG"/>
        </w:rPr>
        <w:t>209–216.</w:t>
      </w:r>
    </w:p>
    <w:p w:rsidR="00C51499" w:rsidRPr="006B7EB4" w:rsidRDefault="00C51499" w:rsidP="00C51499">
      <w:pPr>
        <w:bidi w:val="0"/>
        <w:spacing w:line="240" w:lineRule="auto"/>
        <w:jc w:val="both"/>
        <w:rPr>
          <w:rFonts w:asciiTheme="majorBidi" w:hAnsiTheme="majorBidi" w:cstheme="majorBidi"/>
          <w:sz w:val="24"/>
          <w:szCs w:val="24"/>
          <w:lang w:bidi="ar-EG"/>
        </w:rPr>
      </w:pPr>
      <w:r w:rsidRPr="006B7EB4">
        <w:rPr>
          <w:rFonts w:asciiTheme="majorBidi" w:hAnsiTheme="majorBidi" w:cstheme="majorBidi"/>
          <w:sz w:val="24"/>
          <w:szCs w:val="24"/>
          <w:lang w:bidi="ar-EG"/>
        </w:rPr>
        <w:lastRenderedPageBreak/>
        <w:t xml:space="preserve">3. </w:t>
      </w:r>
      <w:proofErr w:type="spellStart"/>
      <w:r w:rsidRPr="009A60B6">
        <w:rPr>
          <w:rFonts w:asciiTheme="majorBidi" w:hAnsiTheme="majorBidi" w:cstheme="majorBidi"/>
          <w:b/>
          <w:bCs/>
          <w:i/>
          <w:iCs/>
          <w:sz w:val="24"/>
          <w:szCs w:val="24"/>
          <w:lang w:bidi="ar-EG"/>
        </w:rPr>
        <w:t>Gimba</w:t>
      </w:r>
      <w:proofErr w:type="spellEnd"/>
      <w:r w:rsidRPr="009A60B6">
        <w:rPr>
          <w:rFonts w:asciiTheme="majorBidi" w:hAnsiTheme="majorBidi" w:cstheme="majorBidi"/>
          <w:b/>
          <w:bCs/>
          <w:i/>
          <w:iCs/>
          <w:sz w:val="24"/>
          <w:szCs w:val="24"/>
          <w:lang w:bidi="ar-EG"/>
        </w:rPr>
        <w:t xml:space="preserve"> E.R. and </w:t>
      </w:r>
      <w:proofErr w:type="spellStart"/>
      <w:r w:rsidRPr="009A60B6">
        <w:rPr>
          <w:rFonts w:asciiTheme="majorBidi" w:hAnsiTheme="majorBidi" w:cstheme="majorBidi"/>
          <w:b/>
          <w:bCs/>
          <w:i/>
          <w:iCs/>
          <w:sz w:val="24"/>
          <w:szCs w:val="24"/>
          <w:lang w:bidi="ar-EG"/>
        </w:rPr>
        <w:t>Tilli</w:t>
      </w:r>
      <w:proofErr w:type="spellEnd"/>
      <w:r w:rsidRPr="009A60B6">
        <w:rPr>
          <w:rFonts w:asciiTheme="majorBidi" w:hAnsiTheme="majorBidi" w:cstheme="majorBidi"/>
          <w:b/>
          <w:bCs/>
          <w:i/>
          <w:iCs/>
          <w:sz w:val="24"/>
          <w:szCs w:val="24"/>
          <w:lang w:bidi="ar-EG"/>
        </w:rPr>
        <w:t xml:space="preserve"> T.M.</w:t>
      </w:r>
      <w:r>
        <w:rPr>
          <w:rFonts w:asciiTheme="majorBidi" w:hAnsiTheme="majorBidi" w:cstheme="majorBidi"/>
          <w:sz w:val="24"/>
          <w:szCs w:val="24"/>
          <w:lang w:bidi="ar-EG"/>
        </w:rPr>
        <w:t>(2013)"</w:t>
      </w:r>
      <w:r w:rsidRPr="006B7EB4">
        <w:rPr>
          <w:rFonts w:asciiTheme="majorBidi" w:hAnsiTheme="majorBidi" w:cstheme="majorBidi"/>
          <w:sz w:val="24"/>
          <w:szCs w:val="24"/>
          <w:lang w:bidi="ar-EG"/>
        </w:rPr>
        <w:t xml:space="preserve"> Human </w:t>
      </w:r>
      <w:proofErr w:type="spellStart"/>
      <w:r w:rsidRPr="006B7EB4">
        <w:rPr>
          <w:rFonts w:asciiTheme="majorBidi" w:hAnsiTheme="majorBidi" w:cstheme="majorBidi"/>
          <w:sz w:val="24"/>
          <w:szCs w:val="24"/>
          <w:lang w:bidi="ar-EG"/>
        </w:rPr>
        <w:t>osteopontin</w:t>
      </w:r>
      <w:proofErr w:type="spellEnd"/>
      <w:r w:rsidRPr="006B7EB4">
        <w:rPr>
          <w:rFonts w:asciiTheme="majorBidi" w:hAnsiTheme="majorBidi" w:cstheme="majorBidi"/>
          <w:sz w:val="24"/>
          <w:szCs w:val="24"/>
          <w:lang w:bidi="ar-EG"/>
        </w:rPr>
        <w:t xml:space="preserve"> splicing </w:t>
      </w:r>
      <w:proofErr w:type="spellStart"/>
      <w:r w:rsidRPr="006B7EB4">
        <w:rPr>
          <w:rFonts w:asciiTheme="majorBidi" w:hAnsiTheme="majorBidi" w:cstheme="majorBidi"/>
          <w:sz w:val="24"/>
          <w:szCs w:val="24"/>
          <w:lang w:bidi="ar-EG"/>
        </w:rPr>
        <w:t>isoforms</w:t>
      </w:r>
      <w:proofErr w:type="spellEnd"/>
      <w:r w:rsidRPr="006B7EB4">
        <w:rPr>
          <w:rFonts w:asciiTheme="majorBidi" w:hAnsiTheme="majorBidi" w:cstheme="majorBidi"/>
          <w:sz w:val="24"/>
          <w:szCs w:val="24"/>
          <w:lang w:bidi="ar-EG"/>
        </w:rPr>
        <w:t>: known roles, potential</w:t>
      </w:r>
      <w:r>
        <w:rPr>
          <w:rFonts w:asciiTheme="majorBidi" w:hAnsiTheme="majorBidi" w:cstheme="majorBidi"/>
          <w:sz w:val="24"/>
          <w:szCs w:val="24"/>
          <w:lang w:bidi="ar-EG"/>
        </w:rPr>
        <w:t xml:space="preserve"> </w:t>
      </w:r>
      <w:r w:rsidRPr="006B7EB4">
        <w:rPr>
          <w:rFonts w:asciiTheme="majorBidi" w:hAnsiTheme="majorBidi" w:cstheme="majorBidi"/>
          <w:sz w:val="24"/>
          <w:szCs w:val="24"/>
          <w:lang w:bidi="ar-EG"/>
        </w:rPr>
        <w:t>clinical applications a</w:t>
      </w:r>
      <w:r>
        <w:rPr>
          <w:rFonts w:asciiTheme="majorBidi" w:hAnsiTheme="majorBidi" w:cstheme="majorBidi"/>
          <w:sz w:val="24"/>
          <w:szCs w:val="24"/>
          <w:lang w:bidi="ar-EG"/>
        </w:rPr>
        <w:t xml:space="preserve">nd activated signaling pathways". Cancer </w:t>
      </w:r>
      <w:proofErr w:type="spellStart"/>
      <w:r>
        <w:rPr>
          <w:rFonts w:asciiTheme="majorBidi" w:hAnsiTheme="majorBidi" w:cstheme="majorBidi"/>
          <w:sz w:val="24"/>
          <w:szCs w:val="24"/>
          <w:lang w:bidi="ar-EG"/>
        </w:rPr>
        <w:t>Lett</w:t>
      </w:r>
      <w:proofErr w:type="spellEnd"/>
      <w:r>
        <w:rPr>
          <w:rFonts w:asciiTheme="majorBidi" w:hAnsiTheme="majorBidi" w:cstheme="majorBidi"/>
          <w:sz w:val="24"/>
          <w:szCs w:val="24"/>
          <w:lang w:bidi="ar-EG"/>
        </w:rPr>
        <w:t>. 331:</w:t>
      </w:r>
      <w:r w:rsidRPr="006B7EB4">
        <w:rPr>
          <w:rFonts w:asciiTheme="majorBidi" w:hAnsiTheme="majorBidi" w:cstheme="majorBidi"/>
          <w:sz w:val="24"/>
          <w:szCs w:val="24"/>
          <w:lang w:bidi="ar-EG"/>
        </w:rPr>
        <w:t>11–17.</w:t>
      </w:r>
    </w:p>
    <w:p w:rsidR="00C51499" w:rsidRPr="006B7EB4" w:rsidRDefault="00C51499" w:rsidP="00C51499">
      <w:pPr>
        <w:bidi w:val="0"/>
        <w:spacing w:line="240" w:lineRule="auto"/>
        <w:jc w:val="both"/>
        <w:rPr>
          <w:rFonts w:asciiTheme="majorBidi" w:hAnsiTheme="majorBidi" w:cstheme="majorBidi"/>
          <w:sz w:val="24"/>
          <w:szCs w:val="24"/>
          <w:rtl/>
          <w:lang w:bidi="ar-EG"/>
        </w:rPr>
      </w:pPr>
      <w:r w:rsidRPr="006B7EB4">
        <w:rPr>
          <w:rFonts w:asciiTheme="majorBidi" w:hAnsiTheme="majorBidi" w:cstheme="majorBidi"/>
          <w:sz w:val="24"/>
          <w:szCs w:val="24"/>
          <w:lang w:bidi="ar-EG"/>
        </w:rPr>
        <w:t xml:space="preserve">4. </w:t>
      </w:r>
      <w:proofErr w:type="spellStart"/>
      <w:r w:rsidRPr="009A60B6">
        <w:rPr>
          <w:rFonts w:asciiTheme="majorBidi" w:hAnsiTheme="majorBidi" w:cstheme="majorBidi"/>
          <w:b/>
          <w:bCs/>
          <w:i/>
          <w:iCs/>
          <w:sz w:val="24"/>
          <w:szCs w:val="24"/>
          <w:lang w:bidi="ar-EG"/>
        </w:rPr>
        <w:t>Sodek</w:t>
      </w:r>
      <w:proofErr w:type="spellEnd"/>
      <w:r w:rsidRPr="009A60B6">
        <w:rPr>
          <w:rFonts w:asciiTheme="majorBidi" w:hAnsiTheme="majorBidi" w:cstheme="majorBidi"/>
          <w:b/>
          <w:bCs/>
          <w:i/>
          <w:iCs/>
          <w:sz w:val="24"/>
          <w:szCs w:val="24"/>
          <w:lang w:bidi="ar-EG"/>
        </w:rPr>
        <w:t xml:space="preserve"> J. , </w:t>
      </w:r>
      <w:proofErr w:type="spellStart"/>
      <w:r w:rsidRPr="009A60B6">
        <w:rPr>
          <w:rFonts w:asciiTheme="majorBidi" w:hAnsiTheme="majorBidi" w:cstheme="majorBidi"/>
          <w:b/>
          <w:bCs/>
          <w:i/>
          <w:iCs/>
          <w:sz w:val="24"/>
          <w:szCs w:val="24"/>
          <w:lang w:bidi="ar-EG"/>
        </w:rPr>
        <w:t>Ganss</w:t>
      </w:r>
      <w:proofErr w:type="spellEnd"/>
      <w:r w:rsidRPr="009A60B6">
        <w:rPr>
          <w:rFonts w:asciiTheme="majorBidi" w:hAnsiTheme="majorBidi" w:cstheme="majorBidi"/>
          <w:b/>
          <w:bCs/>
          <w:i/>
          <w:iCs/>
          <w:sz w:val="24"/>
          <w:szCs w:val="24"/>
          <w:lang w:bidi="ar-EG"/>
        </w:rPr>
        <w:t xml:space="preserve"> B. and McKee M.D</w:t>
      </w:r>
      <w:r>
        <w:rPr>
          <w:rFonts w:asciiTheme="majorBidi" w:hAnsiTheme="majorBidi" w:cstheme="majorBidi"/>
          <w:sz w:val="24"/>
          <w:szCs w:val="24"/>
          <w:lang w:bidi="ar-EG"/>
        </w:rPr>
        <w:t>.(2000)</w:t>
      </w:r>
      <w:r w:rsidRPr="006B7EB4">
        <w:rPr>
          <w:rFonts w:asciiTheme="majorBidi" w:hAnsiTheme="majorBidi" w:cstheme="majorBidi"/>
          <w:sz w:val="24"/>
          <w:szCs w:val="24"/>
          <w:lang w:bidi="ar-EG"/>
        </w:rPr>
        <w:t xml:space="preserve"> </w:t>
      </w:r>
      <w:proofErr w:type="spellStart"/>
      <w:r w:rsidRPr="006B7EB4">
        <w:rPr>
          <w:rFonts w:asciiTheme="majorBidi" w:hAnsiTheme="majorBidi" w:cstheme="majorBidi"/>
          <w:sz w:val="24"/>
          <w:szCs w:val="24"/>
          <w:lang w:bidi="ar-EG"/>
        </w:rPr>
        <w:t>Osteopontin</w:t>
      </w:r>
      <w:proofErr w:type="spellEnd"/>
      <w:r w:rsidRPr="006B7EB4">
        <w:rPr>
          <w:rFonts w:asciiTheme="majorBidi" w:hAnsiTheme="majorBidi" w:cstheme="majorBidi"/>
          <w:sz w:val="24"/>
          <w:szCs w:val="24"/>
          <w:lang w:bidi="ar-EG"/>
        </w:rPr>
        <w:t xml:space="preserve">, Crit. </w:t>
      </w:r>
      <w:r>
        <w:rPr>
          <w:rFonts w:asciiTheme="majorBidi" w:hAnsiTheme="majorBidi" w:cstheme="majorBidi"/>
          <w:sz w:val="24"/>
          <w:szCs w:val="24"/>
          <w:lang w:bidi="ar-EG"/>
        </w:rPr>
        <w:t>Rev. Oral Biol. Med. 11:</w:t>
      </w:r>
      <w:r w:rsidRPr="006B7EB4">
        <w:rPr>
          <w:rFonts w:asciiTheme="majorBidi" w:hAnsiTheme="majorBidi" w:cstheme="majorBidi"/>
          <w:sz w:val="24"/>
          <w:szCs w:val="24"/>
          <w:lang w:bidi="ar-EG"/>
        </w:rPr>
        <w:t>279–303.</w:t>
      </w:r>
    </w:p>
    <w:p w:rsidR="00C51499" w:rsidRPr="006B7EB4" w:rsidRDefault="00C51499" w:rsidP="00C51499">
      <w:pPr>
        <w:bidi w:val="0"/>
        <w:spacing w:line="240" w:lineRule="auto"/>
        <w:jc w:val="both"/>
        <w:rPr>
          <w:rFonts w:asciiTheme="majorBidi" w:hAnsiTheme="majorBidi" w:cstheme="majorBidi"/>
          <w:sz w:val="24"/>
          <w:szCs w:val="24"/>
          <w:lang w:bidi="ar-EG"/>
        </w:rPr>
      </w:pPr>
      <w:r w:rsidRPr="006B7EB4">
        <w:rPr>
          <w:rFonts w:asciiTheme="majorBidi" w:hAnsiTheme="majorBidi" w:cstheme="majorBidi"/>
          <w:sz w:val="24"/>
          <w:szCs w:val="24"/>
          <w:lang w:bidi="ar-EG"/>
        </w:rPr>
        <w:t>5.</w:t>
      </w:r>
      <w:r>
        <w:rPr>
          <w:rFonts w:asciiTheme="majorBidi" w:hAnsiTheme="majorBidi" w:cstheme="majorBidi"/>
          <w:sz w:val="24"/>
          <w:szCs w:val="24"/>
          <w:lang w:bidi="ar-EG"/>
        </w:rPr>
        <w:t xml:space="preserve"> </w:t>
      </w:r>
      <w:proofErr w:type="spellStart"/>
      <w:r w:rsidRPr="009A60B6">
        <w:rPr>
          <w:rFonts w:asciiTheme="majorBidi" w:hAnsiTheme="majorBidi" w:cstheme="majorBidi"/>
          <w:b/>
          <w:bCs/>
          <w:i/>
          <w:iCs/>
          <w:sz w:val="24"/>
          <w:szCs w:val="24"/>
          <w:lang w:bidi="ar-EG"/>
        </w:rPr>
        <w:t>Bandopadhyay</w:t>
      </w:r>
      <w:proofErr w:type="spellEnd"/>
      <w:r w:rsidRPr="009A60B6">
        <w:rPr>
          <w:rFonts w:asciiTheme="majorBidi" w:hAnsiTheme="majorBidi" w:cstheme="majorBidi"/>
          <w:b/>
          <w:bCs/>
          <w:i/>
          <w:iCs/>
          <w:sz w:val="24"/>
          <w:szCs w:val="24"/>
          <w:lang w:bidi="ar-EG"/>
        </w:rPr>
        <w:t xml:space="preserve"> M. , </w:t>
      </w:r>
      <w:proofErr w:type="spellStart"/>
      <w:r w:rsidRPr="009A60B6">
        <w:rPr>
          <w:rFonts w:asciiTheme="majorBidi" w:hAnsiTheme="majorBidi" w:cstheme="majorBidi"/>
          <w:b/>
          <w:bCs/>
          <w:i/>
          <w:iCs/>
          <w:sz w:val="24"/>
          <w:szCs w:val="24"/>
          <w:lang w:bidi="ar-EG"/>
        </w:rPr>
        <w:t>Bulbule</w:t>
      </w:r>
      <w:proofErr w:type="spellEnd"/>
      <w:r w:rsidRPr="009A60B6">
        <w:rPr>
          <w:rFonts w:asciiTheme="majorBidi" w:hAnsiTheme="majorBidi" w:cstheme="majorBidi"/>
          <w:b/>
          <w:bCs/>
          <w:i/>
          <w:iCs/>
          <w:sz w:val="24"/>
          <w:szCs w:val="24"/>
          <w:lang w:bidi="ar-EG"/>
        </w:rPr>
        <w:t xml:space="preserve"> A. , </w:t>
      </w:r>
      <w:proofErr w:type="spellStart"/>
      <w:r w:rsidRPr="009A60B6">
        <w:rPr>
          <w:rFonts w:asciiTheme="majorBidi" w:hAnsiTheme="majorBidi" w:cstheme="majorBidi"/>
          <w:b/>
          <w:bCs/>
          <w:i/>
          <w:iCs/>
          <w:sz w:val="24"/>
          <w:szCs w:val="24"/>
          <w:lang w:bidi="ar-EG"/>
        </w:rPr>
        <w:t>Butti</w:t>
      </w:r>
      <w:proofErr w:type="spellEnd"/>
      <w:r w:rsidRPr="009A60B6">
        <w:rPr>
          <w:rFonts w:asciiTheme="majorBidi" w:hAnsiTheme="majorBidi" w:cstheme="majorBidi"/>
          <w:b/>
          <w:bCs/>
          <w:i/>
          <w:iCs/>
          <w:sz w:val="24"/>
          <w:szCs w:val="24"/>
          <w:lang w:bidi="ar-EG"/>
        </w:rPr>
        <w:t xml:space="preserve"> R. , et al.</w:t>
      </w:r>
      <w:r>
        <w:rPr>
          <w:rFonts w:asciiTheme="majorBidi" w:hAnsiTheme="majorBidi" w:cstheme="majorBidi"/>
          <w:sz w:val="24"/>
          <w:szCs w:val="24"/>
          <w:lang w:bidi="ar-EG"/>
        </w:rPr>
        <w:t>(2014)"</w:t>
      </w:r>
      <w:r w:rsidRPr="006B7EB4">
        <w:rPr>
          <w:rFonts w:asciiTheme="majorBidi" w:hAnsiTheme="majorBidi" w:cstheme="majorBidi"/>
          <w:sz w:val="24"/>
          <w:szCs w:val="24"/>
          <w:lang w:bidi="ar-EG"/>
        </w:rPr>
        <w:t xml:space="preserve"> </w:t>
      </w:r>
      <w:proofErr w:type="spellStart"/>
      <w:r w:rsidRPr="006B7EB4">
        <w:rPr>
          <w:rFonts w:asciiTheme="majorBidi" w:hAnsiTheme="majorBidi" w:cstheme="majorBidi"/>
          <w:sz w:val="24"/>
          <w:szCs w:val="24"/>
          <w:lang w:bidi="ar-EG"/>
        </w:rPr>
        <w:t>Osteopontin</w:t>
      </w:r>
      <w:proofErr w:type="spellEnd"/>
      <w:r w:rsidRPr="006B7EB4">
        <w:rPr>
          <w:rFonts w:asciiTheme="majorBidi" w:hAnsiTheme="majorBidi" w:cstheme="majorBidi"/>
          <w:sz w:val="24"/>
          <w:szCs w:val="24"/>
          <w:lang w:bidi="ar-EG"/>
        </w:rPr>
        <w:t xml:space="preserve"> as a therapeutic target for cancer, Expe</w:t>
      </w:r>
      <w:r>
        <w:rPr>
          <w:rFonts w:asciiTheme="majorBidi" w:hAnsiTheme="majorBidi" w:cstheme="majorBidi"/>
          <w:sz w:val="24"/>
          <w:szCs w:val="24"/>
          <w:lang w:bidi="ar-EG"/>
        </w:rPr>
        <w:t xml:space="preserve">rt </w:t>
      </w:r>
      <w:proofErr w:type="spellStart"/>
      <w:r>
        <w:rPr>
          <w:rFonts w:asciiTheme="majorBidi" w:hAnsiTheme="majorBidi" w:cstheme="majorBidi"/>
          <w:sz w:val="24"/>
          <w:szCs w:val="24"/>
          <w:lang w:bidi="ar-EG"/>
        </w:rPr>
        <w:t>Opin</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Ther</w:t>
      </w:r>
      <w:proofErr w:type="spellEnd"/>
      <w:r>
        <w:rPr>
          <w:rFonts w:asciiTheme="majorBidi" w:hAnsiTheme="majorBidi" w:cstheme="majorBidi"/>
          <w:sz w:val="24"/>
          <w:szCs w:val="24"/>
          <w:lang w:bidi="ar-EG"/>
        </w:rPr>
        <w:t>. Targets 18:</w:t>
      </w:r>
      <w:r w:rsidRPr="006B7EB4">
        <w:rPr>
          <w:rFonts w:asciiTheme="majorBidi" w:hAnsiTheme="majorBidi" w:cstheme="majorBidi"/>
          <w:sz w:val="24"/>
          <w:szCs w:val="24"/>
          <w:lang w:bidi="ar-EG"/>
        </w:rPr>
        <w:t xml:space="preserve"> 883–895.</w:t>
      </w:r>
    </w:p>
    <w:p w:rsidR="00C51499" w:rsidRPr="006B7EB4" w:rsidRDefault="00C51499" w:rsidP="00C51499">
      <w:pPr>
        <w:bidi w:val="0"/>
        <w:spacing w:line="240" w:lineRule="auto"/>
        <w:jc w:val="both"/>
        <w:rPr>
          <w:rFonts w:asciiTheme="majorBidi" w:hAnsiTheme="majorBidi" w:cstheme="majorBidi"/>
          <w:sz w:val="24"/>
          <w:szCs w:val="24"/>
          <w:lang w:bidi="ar-EG"/>
        </w:rPr>
      </w:pPr>
      <w:r w:rsidRPr="006B7EB4">
        <w:rPr>
          <w:rFonts w:asciiTheme="majorBidi" w:hAnsiTheme="majorBidi" w:cstheme="majorBidi"/>
          <w:sz w:val="24"/>
          <w:szCs w:val="24"/>
          <w:lang w:bidi="ar-EG"/>
        </w:rPr>
        <w:t xml:space="preserve">6. </w:t>
      </w:r>
      <w:r w:rsidRPr="009A60B6">
        <w:rPr>
          <w:rFonts w:asciiTheme="majorBidi" w:hAnsiTheme="majorBidi" w:cstheme="majorBidi"/>
          <w:b/>
          <w:bCs/>
          <w:i/>
          <w:iCs/>
          <w:sz w:val="24"/>
          <w:szCs w:val="24"/>
          <w:lang w:bidi="ar-EG"/>
        </w:rPr>
        <w:t xml:space="preserve">Weber G.F. , </w:t>
      </w:r>
      <w:proofErr w:type="spellStart"/>
      <w:r w:rsidRPr="009A60B6">
        <w:rPr>
          <w:rFonts w:asciiTheme="majorBidi" w:hAnsiTheme="majorBidi" w:cstheme="majorBidi"/>
          <w:b/>
          <w:bCs/>
          <w:i/>
          <w:iCs/>
          <w:sz w:val="24"/>
          <w:szCs w:val="24"/>
          <w:lang w:bidi="ar-EG"/>
        </w:rPr>
        <w:t>Lett</w:t>
      </w:r>
      <w:proofErr w:type="spellEnd"/>
      <w:r w:rsidRPr="009A60B6">
        <w:rPr>
          <w:rFonts w:asciiTheme="majorBidi" w:hAnsiTheme="majorBidi" w:cstheme="majorBidi"/>
          <w:b/>
          <w:bCs/>
          <w:i/>
          <w:iCs/>
          <w:sz w:val="24"/>
          <w:szCs w:val="24"/>
          <w:lang w:bidi="ar-EG"/>
        </w:rPr>
        <w:t xml:space="preserve"> G.S., </w:t>
      </w:r>
      <w:proofErr w:type="spellStart"/>
      <w:r w:rsidRPr="009A60B6">
        <w:rPr>
          <w:rFonts w:asciiTheme="majorBidi" w:hAnsiTheme="majorBidi" w:cstheme="majorBidi"/>
          <w:b/>
          <w:bCs/>
          <w:i/>
          <w:iCs/>
          <w:sz w:val="24"/>
          <w:szCs w:val="24"/>
          <w:lang w:bidi="ar-EG"/>
        </w:rPr>
        <w:t>Haubein</w:t>
      </w:r>
      <w:proofErr w:type="spellEnd"/>
      <w:r w:rsidRPr="009A60B6">
        <w:rPr>
          <w:rFonts w:asciiTheme="majorBidi" w:hAnsiTheme="majorBidi" w:cstheme="majorBidi"/>
          <w:b/>
          <w:bCs/>
          <w:i/>
          <w:iCs/>
          <w:sz w:val="24"/>
          <w:szCs w:val="24"/>
          <w:lang w:bidi="ar-EG"/>
        </w:rPr>
        <w:t xml:space="preserve"> N.C.</w:t>
      </w:r>
      <w:r>
        <w:rPr>
          <w:rFonts w:asciiTheme="majorBidi" w:hAnsiTheme="majorBidi" w:cstheme="majorBidi"/>
          <w:sz w:val="24"/>
          <w:szCs w:val="24"/>
          <w:lang w:bidi="ar-EG"/>
        </w:rPr>
        <w:t xml:space="preserve"> (2010)."</w:t>
      </w:r>
      <w:proofErr w:type="spellStart"/>
      <w:r w:rsidRPr="006B7EB4">
        <w:rPr>
          <w:rFonts w:asciiTheme="majorBidi" w:hAnsiTheme="majorBidi" w:cstheme="majorBidi"/>
          <w:sz w:val="24"/>
          <w:szCs w:val="24"/>
          <w:lang w:bidi="ar-EG"/>
        </w:rPr>
        <w:t>Osteopontin</w:t>
      </w:r>
      <w:proofErr w:type="spellEnd"/>
      <w:r w:rsidRPr="006B7EB4">
        <w:rPr>
          <w:rFonts w:asciiTheme="majorBidi" w:hAnsiTheme="majorBidi" w:cstheme="majorBidi"/>
          <w:sz w:val="24"/>
          <w:szCs w:val="24"/>
          <w:lang w:bidi="ar-EG"/>
        </w:rPr>
        <w:t xml:space="preserve"> is </w:t>
      </w:r>
      <w:proofErr w:type="spellStart"/>
      <w:r w:rsidRPr="006B7EB4">
        <w:rPr>
          <w:rFonts w:asciiTheme="majorBidi" w:hAnsiTheme="majorBidi" w:cstheme="majorBidi"/>
          <w:sz w:val="24"/>
          <w:szCs w:val="24"/>
          <w:lang w:bidi="ar-EG"/>
        </w:rPr>
        <w:t>amarker</w:t>
      </w:r>
      <w:proofErr w:type="spellEnd"/>
      <w:r w:rsidRPr="006B7EB4">
        <w:rPr>
          <w:rFonts w:asciiTheme="majorBidi" w:hAnsiTheme="majorBidi" w:cstheme="majorBidi"/>
          <w:sz w:val="24"/>
          <w:szCs w:val="24"/>
          <w:lang w:bidi="ar-EG"/>
        </w:rPr>
        <w:t xml:space="preserve"> for cancer aggressive</w:t>
      </w:r>
      <w:r>
        <w:rPr>
          <w:rFonts w:asciiTheme="majorBidi" w:hAnsiTheme="majorBidi" w:cstheme="majorBidi"/>
          <w:sz w:val="24"/>
          <w:szCs w:val="24"/>
          <w:lang w:bidi="ar-EG"/>
        </w:rPr>
        <w:t>ness and patient survival". Br. J. Cancer 103:</w:t>
      </w:r>
      <w:r w:rsidRPr="006B7EB4">
        <w:rPr>
          <w:rFonts w:asciiTheme="majorBidi" w:hAnsiTheme="majorBidi" w:cstheme="majorBidi"/>
          <w:sz w:val="24"/>
          <w:szCs w:val="24"/>
          <w:lang w:bidi="ar-EG"/>
        </w:rPr>
        <w:t>861–869.</w:t>
      </w:r>
    </w:p>
    <w:p w:rsidR="00C51499" w:rsidRDefault="00C51499" w:rsidP="00C51499">
      <w:pPr>
        <w:pStyle w:val="Default"/>
        <w:jc w:val="both"/>
        <w:rPr>
          <w:rFonts w:asciiTheme="majorBidi" w:hAnsiTheme="majorBidi" w:cstheme="majorBidi"/>
          <w:color w:val="auto"/>
          <w:lang w:bidi="ar-EG"/>
        </w:rPr>
      </w:pPr>
      <w:r>
        <w:rPr>
          <w:lang w:bidi="ar-EG"/>
        </w:rPr>
        <w:t xml:space="preserve">7. </w:t>
      </w:r>
      <w:r w:rsidRPr="009A60B6">
        <w:rPr>
          <w:rFonts w:asciiTheme="majorBidi" w:hAnsiTheme="majorBidi" w:cstheme="majorBidi"/>
          <w:b/>
          <w:bCs/>
          <w:i/>
          <w:iCs/>
          <w:color w:val="auto"/>
          <w:lang w:bidi="ar-EG"/>
        </w:rPr>
        <w:t>Cao DX, Li ZJ, Jiang XO, et al</w:t>
      </w:r>
      <w:r w:rsidRPr="00387085">
        <w:rPr>
          <w:rFonts w:asciiTheme="majorBidi" w:hAnsiTheme="majorBidi" w:cstheme="majorBidi"/>
          <w:color w:val="auto"/>
          <w:lang w:bidi="ar-EG"/>
        </w:rPr>
        <w:t xml:space="preserve">.(2012)."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as potential biomarker and therapeutic target in gastric and liver cancers". World J Gastroenterol;18(30):3923-3930 Carcinoma". Cancer;83:2521.</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8. </w:t>
      </w:r>
      <w:r w:rsidRPr="009A60B6">
        <w:rPr>
          <w:rFonts w:asciiTheme="majorBidi" w:hAnsiTheme="majorBidi" w:cstheme="majorBidi"/>
          <w:b/>
          <w:bCs/>
          <w:i/>
          <w:iCs/>
          <w:color w:val="auto"/>
          <w:lang w:bidi="ar-EG"/>
        </w:rPr>
        <w:t>Kiefer MC, Bauer DM and Barr PJ</w:t>
      </w:r>
      <w:r w:rsidRPr="00387085">
        <w:rPr>
          <w:rFonts w:asciiTheme="majorBidi" w:hAnsiTheme="majorBidi" w:cstheme="majorBidi"/>
          <w:color w:val="auto"/>
          <w:lang w:bidi="ar-EG"/>
        </w:rPr>
        <w:t xml:space="preserve"> (1989). </w:t>
      </w:r>
      <w:hyperlink r:id="rId15" w:history="1">
        <w:r w:rsidRPr="00387085">
          <w:rPr>
            <w:rFonts w:asciiTheme="majorBidi" w:hAnsiTheme="majorBidi" w:cstheme="majorBidi"/>
            <w:color w:val="auto"/>
            <w:lang w:bidi="ar-EG"/>
          </w:rPr>
          <w:t xml:space="preserve">"The </w:t>
        </w:r>
        <w:proofErr w:type="spellStart"/>
        <w:r w:rsidRPr="00387085">
          <w:rPr>
            <w:rFonts w:asciiTheme="majorBidi" w:hAnsiTheme="majorBidi" w:cstheme="majorBidi"/>
            <w:color w:val="auto"/>
            <w:lang w:bidi="ar-EG"/>
          </w:rPr>
          <w:t>cDNA</w:t>
        </w:r>
        <w:proofErr w:type="spellEnd"/>
        <w:r w:rsidRPr="00387085">
          <w:rPr>
            <w:rFonts w:asciiTheme="majorBidi" w:hAnsiTheme="majorBidi" w:cstheme="majorBidi"/>
            <w:color w:val="auto"/>
            <w:lang w:bidi="ar-EG"/>
          </w:rPr>
          <w:t xml:space="preserve"> and derived amino acid sequence for human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w:t>
        </w:r>
      </w:hyperlink>
      <w:r w:rsidRPr="00387085">
        <w:rPr>
          <w:rFonts w:asciiTheme="majorBidi" w:hAnsiTheme="majorBidi" w:cstheme="majorBidi"/>
          <w:color w:val="auto"/>
          <w:lang w:bidi="ar-EG"/>
        </w:rPr>
        <w:t>. Nucleic Acids Res. 17 (1): 3306 . </w:t>
      </w:r>
      <w:hyperlink r:id="rId16" w:tooltip="Digital object identifier" w:history="1">
        <w:r w:rsidRPr="00387085">
          <w:rPr>
            <w:rFonts w:asciiTheme="majorBidi" w:hAnsiTheme="majorBidi" w:cstheme="majorBidi"/>
            <w:color w:val="auto"/>
            <w:lang w:bidi="ar-EG"/>
          </w:rPr>
          <w:t>doi</w:t>
        </w:r>
      </w:hyperlink>
      <w:r w:rsidRPr="00387085">
        <w:rPr>
          <w:rFonts w:asciiTheme="majorBidi" w:hAnsiTheme="majorBidi" w:cstheme="majorBidi"/>
          <w:color w:val="auto"/>
          <w:lang w:bidi="ar-EG"/>
        </w:rPr>
        <w:t>:</w:t>
      </w:r>
      <w:hyperlink r:id="rId17" w:history="1">
        <w:r w:rsidRPr="00387085">
          <w:rPr>
            <w:rFonts w:asciiTheme="majorBidi" w:hAnsiTheme="majorBidi" w:cstheme="majorBidi"/>
            <w:color w:val="auto"/>
            <w:lang w:bidi="ar-EG"/>
          </w:rPr>
          <w:t>10.1093 /</w:t>
        </w:r>
        <w:proofErr w:type="spellStart"/>
        <w:r w:rsidRPr="00387085">
          <w:rPr>
            <w:rFonts w:asciiTheme="majorBidi" w:hAnsiTheme="majorBidi" w:cstheme="majorBidi"/>
            <w:color w:val="auto"/>
            <w:lang w:bidi="ar-EG"/>
          </w:rPr>
          <w:t>nar</w:t>
        </w:r>
        <w:proofErr w:type="spellEnd"/>
        <w:r w:rsidRPr="00387085">
          <w:rPr>
            <w:rFonts w:asciiTheme="majorBidi" w:hAnsiTheme="majorBidi" w:cstheme="majorBidi"/>
            <w:color w:val="auto"/>
            <w:lang w:bidi="ar-EG"/>
          </w:rPr>
          <w:t>/17.8.3306</w:t>
        </w:r>
      </w:hyperlink>
      <w:r w:rsidRPr="00387085">
        <w:rPr>
          <w:rFonts w:asciiTheme="majorBidi" w:hAnsiTheme="majorBidi" w:cstheme="majorBidi"/>
          <w:color w:val="auto"/>
          <w:lang w:bidi="ar-EG"/>
        </w:rPr>
        <w:t xml:space="preserve"> .</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Pr>
          <w:rFonts w:asciiTheme="majorBidi" w:hAnsiTheme="majorBidi" w:cstheme="majorBidi"/>
          <w:color w:val="auto"/>
          <w:lang w:bidi="ar-EG"/>
        </w:rPr>
        <w:t xml:space="preserve">9. </w:t>
      </w:r>
      <w:r w:rsidRPr="009A60B6">
        <w:rPr>
          <w:rFonts w:asciiTheme="majorBidi" w:hAnsiTheme="majorBidi" w:cstheme="majorBidi"/>
          <w:b/>
          <w:bCs/>
          <w:i/>
          <w:iCs/>
          <w:color w:val="auto"/>
          <w:lang w:bidi="ar-EG"/>
        </w:rPr>
        <w:t>Crosby AH, Edwards SJ, Murray JC and Dixon MJ</w:t>
      </w:r>
      <w:r>
        <w:rPr>
          <w:rFonts w:asciiTheme="majorBidi" w:hAnsiTheme="majorBidi" w:cstheme="majorBidi"/>
          <w:color w:val="auto"/>
          <w:lang w:bidi="ar-EG"/>
        </w:rPr>
        <w:t xml:space="preserve"> (1995). "Genomic </w:t>
      </w:r>
      <w:r w:rsidRPr="00387085">
        <w:rPr>
          <w:rFonts w:asciiTheme="majorBidi" w:hAnsiTheme="majorBidi" w:cstheme="majorBidi"/>
          <w:color w:val="auto"/>
          <w:lang w:bidi="ar-EG"/>
        </w:rPr>
        <w:t xml:space="preserve">organization of the human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gene</w:t>
      </w:r>
      <w:r>
        <w:rPr>
          <w:rFonts w:asciiTheme="majorBidi" w:hAnsiTheme="majorBidi" w:cstheme="majorBidi"/>
          <w:color w:val="auto"/>
          <w:lang w:bidi="ar-EG"/>
        </w:rPr>
        <w:t xml:space="preserve"> </w:t>
      </w:r>
      <w:r w:rsidRPr="00387085">
        <w:rPr>
          <w:rFonts w:asciiTheme="majorBidi" w:hAnsiTheme="majorBidi" w:cstheme="majorBidi"/>
          <w:color w:val="auto"/>
          <w:lang w:bidi="ar-EG"/>
        </w:rPr>
        <w:t xml:space="preserve">: exclusion of the locus from a causative role in the pathogenesis of </w:t>
      </w:r>
      <w:proofErr w:type="spellStart"/>
      <w:r w:rsidRPr="00387085">
        <w:rPr>
          <w:rFonts w:asciiTheme="majorBidi" w:hAnsiTheme="majorBidi" w:cstheme="majorBidi"/>
          <w:color w:val="auto"/>
          <w:lang w:bidi="ar-EG"/>
        </w:rPr>
        <w:t>dentinogenesis</w:t>
      </w:r>
      <w:proofErr w:type="spellEnd"/>
      <w:r w:rsidRPr="00387085">
        <w:rPr>
          <w:rFonts w:asciiTheme="majorBidi" w:hAnsiTheme="majorBidi" w:cstheme="majorBidi"/>
          <w:color w:val="auto"/>
          <w:lang w:bidi="ar-EG"/>
        </w:rPr>
        <w:t xml:space="preserve"> imperfect </w:t>
      </w:r>
      <w:proofErr w:type="spellStart"/>
      <w:r w:rsidRPr="00387085">
        <w:rPr>
          <w:rFonts w:asciiTheme="majorBidi" w:hAnsiTheme="majorBidi" w:cstheme="majorBidi"/>
          <w:color w:val="auto"/>
          <w:lang w:bidi="ar-EG"/>
        </w:rPr>
        <w:t>typeII</w:t>
      </w:r>
      <w:proofErr w:type="spellEnd"/>
      <w:r w:rsidRPr="00387085">
        <w:rPr>
          <w:rFonts w:asciiTheme="majorBidi" w:hAnsiTheme="majorBidi" w:cstheme="majorBidi"/>
          <w:color w:val="auto"/>
          <w:lang w:bidi="ar-EG"/>
        </w:rPr>
        <w:t xml:space="preserve">". Genomics. 27 (1):155160 . </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10.   </w:t>
      </w:r>
      <w:r w:rsidRPr="009A60B6">
        <w:rPr>
          <w:rFonts w:asciiTheme="majorBidi" w:hAnsiTheme="majorBidi" w:cstheme="majorBidi"/>
          <w:b/>
          <w:bCs/>
          <w:i/>
          <w:iCs/>
          <w:color w:val="auto"/>
          <w:lang w:bidi="ar-EG"/>
        </w:rPr>
        <w:t xml:space="preserve">Merry K, </w:t>
      </w:r>
      <w:proofErr w:type="spellStart"/>
      <w:r w:rsidRPr="009A60B6">
        <w:rPr>
          <w:rFonts w:asciiTheme="majorBidi" w:hAnsiTheme="majorBidi" w:cstheme="majorBidi"/>
          <w:b/>
          <w:bCs/>
          <w:i/>
          <w:iCs/>
          <w:color w:val="auto"/>
          <w:lang w:bidi="ar-EG"/>
        </w:rPr>
        <w:t>Dodds</w:t>
      </w:r>
      <w:proofErr w:type="spellEnd"/>
      <w:r w:rsidRPr="009A60B6">
        <w:rPr>
          <w:rFonts w:asciiTheme="majorBidi" w:hAnsiTheme="majorBidi" w:cstheme="majorBidi"/>
          <w:b/>
          <w:bCs/>
          <w:i/>
          <w:iCs/>
          <w:color w:val="auto"/>
          <w:lang w:bidi="ar-EG"/>
        </w:rPr>
        <w:t xml:space="preserve"> R, </w:t>
      </w:r>
      <w:proofErr w:type="spellStart"/>
      <w:r w:rsidRPr="009A60B6">
        <w:rPr>
          <w:rFonts w:asciiTheme="majorBidi" w:hAnsiTheme="majorBidi" w:cstheme="majorBidi"/>
          <w:b/>
          <w:bCs/>
          <w:i/>
          <w:iCs/>
          <w:color w:val="auto"/>
          <w:lang w:bidi="ar-EG"/>
        </w:rPr>
        <w:t>Littlewood</w:t>
      </w:r>
      <w:proofErr w:type="spellEnd"/>
      <w:r w:rsidRPr="009A60B6">
        <w:rPr>
          <w:rFonts w:asciiTheme="majorBidi" w:hAnsiTheme="majorBidi" w:cstheme="majorBidi"/>
          <w:b/>
          <w:bCs/>
          <w:i/>
          <w:iCs/>
          <w:color w:val="auto"/>
          <w:lang w:bidi="ar-EG"/>
        </w:rPr>
        <w:t xml:space="preserve"> A and </w:t>
      </w:r>
      <w:proofErr w:type="spellStart"/>
      <w:r w:rsidRPr="009A60B6">
        <w:rPr>
          <w:rFonts w:asciiTheme="majorBidi" w:hAnsiTheme="majorBidi" w:cstheme="majorBidi"/>
          <w:b/>
          <w:bCs/>
          <w:i/>
          <w:iCs/>
          <w:color w:val="auto"/>
          <w:lang w:bidi="ar-EG"/>
        </w:rPr>
        <w:t>Gowen</w:t>
      </w:r>
      <w:proofErr w:type="spellEnd"/>
      <w:r w:rsidRPr="009A60B6">
        <w:rPr>
          <w:rFonts w:asciiTheme="majorBidi" w:hAnsiTheme="majorBidi" w:cstheme="majorBidi"/>
          <w:b/>
          <w:bCs/>
          <w:i/>
          <w:iCs/>
          <w:color w:val="auto"/>
          <w:lang w:bidi="ar-EG"/>
        </w:rPr>
        <w:t xml:space="preserve"> M</w:t>
      </w:r>
      <w:r w:rsidRPr="00387085">
        <w:rPr>
          <w:rFonts w:asciiTheme="majorBidi" w:hAnsiTheme="majorBidi" w:cstheme="majorBidi"/>
          <w:color w:val="auto"/>
          <w:lang w:bidi="ar-EG"/>
        </w:rPr>
        <w:t xml:space="preserve"> (1993). "Expression of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mRNA by </w:t>
      </w:r>
      <w:proofErr w:type="spellStart"/>
      <w:r w:rsidRPr="00387085">
        <w:rPr>
          <w:rFonts w:asciiTheme="majorBidi" w:hAnsiTheme="majorBidi" w:cstheme="majorBidi"/>
          <w:color w:val="auto"/>
          <w:lang w:bidi="ar-EG"/>
        </w:rPr>
        <w:t>osteoclasts</w:t>
      </w:r>
      <w:proofErr w:type="spellEnd"/>
      <w:r w:rsidRPr="00387085">
        <w:rPr>
          <w:rFonts w:asciiTheme="majorBidi" w:hAnsiTheme="majorBidi" w:cstheme="majorBidi"/>
          <w:color w:val="auto"/>
          <w:lang w:bidi="ar-EG"/>
        </w:rPr>
        <w:t xml:space="preserve"> and </w:t>
      </w:r>
      <w:proofErr w:type="spellStart"/>
      <w:r w:rsidRPr="00387085">
        <w:rPr>
          <w:rFonts w:asciiTheme="majorBidi" w:hAnsiTheme="majorBidi" w:cstheme="majorBidi"/>
          <w:color w:val="auto"/>
          <w:lang w:bidi="ar-EG"/>
        </w:rPr>
        <w:t>osteoblasts</w:t>
      </w:r>
      <w:proofErr w:type="spellEnd"/>
      <w:r w:rsidRPr="00387085">
        <w:rPr>
          <w:rFonts w:asciiTheme="majorBidi" w:hAnsiTheme="majorBidi" w:cstheme="majorBidi"/>
          <w:color w:val="auto"/>
          <w:lang w:bidi="ar-EG"/>
        </w:rPr>
        <w:t xml:space="preserve"> in </w:t>
      </w:r>
      <w:proofErr w:type="spellStart"/>
      <w:r w:rsidRPr="00387085">
        <w:rPr>
          <w:rFonts w:asciiTheme="majorBidi" w:hAnsiTheme="majorBidi" w:cstheme="majorBidi"/>
          <w:color w:val="auto"/>
          <w:lang w:bidi="ar-EG"/>
        </w:rPr>
        <w:t>modelling</w:t>
      </w:r>
      <w:proofErr w:type="spellEnd"/>
      <w:r w:rsidRPr="00387085">
        <w:rPr>
          <w:rFonts w:asciiTheme="majorBidi" w:hAnsiTheme="majorBidi" w:cstheme="majorBidi"/>
          <w:color w:val="auto"/>
          <w:lang w:bidi="ar-EG"/>
        </w:rPr>
        <w:t xml:space="preserve"> adult human bone". J Cell Sci. 104 (4): 1013–1020. </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11. </w:t>
      </w:r>
      <w:r w:rsidRPr="009A60B6">
        <w:rPr>
          <w:rFonts w:asciiTheme="majorBidi" w:hAnsiTheme="majorBidi" w:cstheme="majorBidi"/>
          <w:b/>
          <w:bCs/>
          <w:i/>
          <w:iCs/>
          <w:color w:val="auto"/>
          <w:lang w:bidi="ar-EG"/>
        </w:rPr>
        <w:t>Nakashima K, Zhou X, Kunkel G et al</w:t>
      </w:r>
      <w:r w:rsidRPr="00387085">
        <w:rPr>
          <w:rFonts w:asciiTheme="majorBidi" w:hAnsiTheme="majorBidi" w:cstheme="majorBidi"/>
          <w:color w:val="auto"/>
          <w:lang w:bidi="ar-EG"/>
        </w:rPr>
        <w:t xml:space="preserve">.(2002). "The novel zinc finger-containing transcription factor </w:t>
      </w:r>
      <w:proofErr w:type="spellStart"/>
      <w:r w:rsidRPr="00387085">
        <w:rPr>
          <w:rFonts w:asciiTheme="majorBidi" w:hAnsiTheme="majorBidi" w:cstheme="majorBidi"/>
          <w:color w:val="auto"/>
          <w:lang w:bidi="ar-EG"/>
        </w:rPr>
        <w:t>osterix</w:t>
      </w:r>
      <w:proofErr w:type="spellEnd"/>
      <w:r w:rsidRPr="00387085">
        <w:rPr>
          <w:rFonts w:asciiTheme="majorBidi" w:hAnsiTheme="majorBidi" w:cstheme="majorBidi"/>
          <w:color w:val="auto"/>
          <w:lang w:bidi="ar-EG"/>
        </w:rPr>
        <w:t xml:space="preserve"> is required for </w:t>
      </w:r>
      <w:proofErr w:type="spellStart"/>
      <w:r w:rsidRPr="00387085">
        <w:rPr>
          <w:rFonts w:asciiTheme="majorBidi" w:hAnsiTheme="majorBidi" w:cstheme="majorBidi"/>
          <w:color w:val="auto"/>
          <w:lang w:bidi="ar-EG"/>
        </w:rPr>
        <w:t>osteoblast</w:t>
      </w:r>
      <w:proofErr w:type="spellEnd"/>
      <w:r w:rsidRPr="00387085">
        <w:rPr>
          <w:rFonts w:asciiTheme="majorBidi" w:hAnsiTheme="majorBidi" w:cstheme="majorBidi"/>
          <w:color w:val="auto"/>
          <w:lang w:bidi="ar-EG"/>
        </w:rPr>
        <w:t xml:space="preserve"> differentiation and bone formation" . Cell. 108 (1):1729</w:t>
      </w:r>
      <w:r>
        <w:rPr>
          <w:rFonts w:asciiTheme="majorBidi" w:hAnsiTheme="majorBidi" w:cstheme="majorBidi"/>
          <w:color w:val="auto"/>
          <w:lang w:bidi="ar-EG"/>
        </w:rPr>
        <w:t>.</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12.  </w:t>
      </w:r>
      <w:proofErr w:type="spellStart"/>
      <w:r w:rsidRPr="009A60B6">
        <w:rPr>
          <w:rFonts w:asciiTheme="majorBidi" w:hAnsiTheme="majorBidi" w:cstheme="majorBidi"/>
          <w:b/>
          <w:bCs/>
          <w:i/>
          <w:iCs/>
          <w:color w:val="auto"/>
          <w:lang w:bidi="ar-EG"/>
        </w:rPr>
        <w:t>Ducy</w:t>
      </w:r>
      <w:proofErr w:type="spellEnd"/>
      <w:r w:rsidRPr="009A60B6">
        <w:rPr>
          <w:rFonts w:asciiTheme="majorBidi" w:hAnsiTheme="majorBidi" w:cstheme="majorBidi"/>
          <w:b/>
          <w:bCs/>
          <w:i/>
          <w:iCs/>
          <w:color w:val="auto"/>
          <w:lang w:bidi="ar-EG"/>
        </w:rPr>
        <w:t xml:space="preserve"> P, Zhang R, </w:t>
      </w:r>
      <w:proofErr w:type="spellStart"/>
      <w:r w:rsidRPr="009A60B6">
        <w:rPr>
          <w:rFonts w:asciiTheme="majorBidi" w:hAnsiTheme="majorBidi" w:cstheme="majorBidi"/>
          <w:b/>
          <w:bCs/>
          <w:i/>
          <w:iCs/>
          <w:color w:val="auto"/>
          <w:lang w:bidi="ar-EG"/>
        </w:rPr>
        <w:t>Geoffroy</w:t>
      </w:r>
      <w:proofErr w:type="spellEnd"/>
      <w:r w:rsidRPr="009A60B6">
        <w:rPr>
          <w:rFonts w:asciiTheme="majorBidi" w:hAnsiTheme="majorBidi" w:cstheme="majorBidi"/>
          <w:b/>
          <w:bCs/>
          <w:i/>
          <w:iCs/>
          <w:color w:val="auto"/>
          <w:lang w:bidi="ar-EG"/>
        </w:rPr>
        <w:t xml:space="preserve"> V, </w:t>
      </w:r>
      <w:proofErr w:type="spellStart"/>
      <w:r w:rsidRPr="009A60B6">
        <w:rPr>
          <w:rFonts w:asciiTheme="majorBidi" w:hAnsiTheme="majorBidi" w:cstheme="majorBidi"/>
          <w:b/>
          <w:bCs/>
          <w:i/>
          <w:iCs/>
          <w:color w:val="auto"/>
          <w:lang w:bidi="ar-EG"/>
        </w:rPr>
        <w:t>Ridall</w:t>
      </w:r>
      <w:proofErr w:type="spellEnd"/>
      <w:r w:rsidRPr="009A60B6">
        <w:rPr>
          <w:rFonts w:asciiTheme="majorBidi" w:hAnsiTheme="majorBidi" w:cstheme="majorBidi"/>
          <w:b/>
          <w:bCs/>
          <w:i/>
          <w:iCs/>
          <w:color w:val="auto"/>
          <w:lang w:bidi="ar-EG"/>
        </w:rPr>
        <w:t xml:space="preserve"> AL and </w:t>
      </w:r>
      <w:proofErr w:type="spellStart"/>
      <w:r w:rsidRPr="009A60B6">
        <w:rPr>
          <w:rFonts w:asciiTheme="majorBidi" w:hAnsiTheme="majorBidi" w:cstheme="majorBidi"/>
          <w:b/>
          <w:bCs/>
          <w:i/>
          <w:iCs/>
          <w:color w:val="auto"/>
          <w:lang w:bidi="ar-EG"/>
        </w:rPr>
        <w:t>Karsenty</w:t>
      </w:r>
      <w:proofErr w:type="spellEnd"/>
      <w:r w:rsidRPr="009A60B6">
        <w:rPr>
          <w:rFonts w:asciiTheme="majorBidi" w:hAnsiTheme="majorBidi" w:cstheme="majorBidi"/>
          <w:b/>
          <w:bCs/>
          <w:i/>
          <w:iCs/>
          <w:color w:val="auto"/>
          <w:lang w:bidi="ar-EG"/>
        </w:rPr>
        <w:t xml:space="preserve"> G</w:t>
      </w:r>
      <w:r w:rsidRPr="00387085">
        <w:rPr>
          <w:rFonts w:asciiTheme="majorBidi" w:hAnsiTheme="majorBidi" w:cstheme="majorBidi"/>
          <w:color w:val="auto"/>
          <w:lang w:bidi="ar-EG"/>
        </w:rPr>
        <w:t xml:space="preserve"> (1997). "Osf2/Cbfa1:a transcriptional activator of </w:t>
      </w:r>
      <w:proofErr w:type="spellStart"/>
      <w:r w:rsidRPr="00387085">
        <w:rPr>
          <w:rFonts w:asciiTheme="majorBidi" w:hAnsiTheme="majorBidi" w:cstheme="majorBidi"/>
          <w:color w:val="auto"/>
          <w:lang w:bidi="ar-EG"/>
        </w:rPr>
        <w:t>osteoblast</w:t>
      </w:r>
      <w:proofErr w:type="spellEnd"/>
      <w:r w:rsidRPr="00387085">
        <w:rPr>
          <w:rFonts w:asciiTheme="majorBidi" w:hAnsiTheme="majorBidi" w:cstheme="majorBidi"/>
          <w:color w:val="auto"/>
          <w:lang w:bidi="ar-EG"/>
        </w:rPr>
        <w:t xml:space="preserve"> differentiation"  . Cell. 89 (1): 747–754.</w:t>
      </w:r>
    </w:p>
    <w:p w:rsidR="00C51499" w:rsidRPr="00387085"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w:t>
      </w: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13. </w:t>
      </w:r>
      <w:proofErr w:type="spellStart"/>
      <w:r w:rsidRPr="009A60B6">
        <w:rPr>
          <w:rFonts w:asciiTheme="majorBidi" w:hAnsiTheme="majorBidi" w:cstheme="majorBidi"/>
          <w:b/>
          <w:bCs/>
          <w:i/>
          <w:iCs/>
          <w:color w:val="auto"/>
          <w:lang w:bidi="ar-EG"/>
        </w:rPr>
        <w:t>Yucha</w:t>
      </w:r>
      <w:proofErr w:type="spellEnd"/>
      <w:r w:rsidRPr="009A60B6">
        <w:rPr>
          <w:rFonts w:asciiTheme="majorBidi" w:hAnsiTheme="majorBidi" w:cstheme="majorBidi"/>
          <w:b/>
          <w:bCs/>
          <w:i/>
          <w:iCs/>
          <w:color w:val="auto"/>
          <w:lang w:bidi="ar-EG"/>
        </w:rPr>
        <w:t xml:space="preserve"> C and Guthrie D</w:t>
      </w:r>
      <w:r w:rsidRPr="00387085">
        <w:rPr>
          <w:rFonts w:asciiTheme="majorBidi" w:hAnsiTheme="majorBidi" w:cstheme="majorBidi"/>
          <w:color w:val="auto"/>
          <w:lang w:bidi="ar-EG"/>
        </w:rPr>
        <w:t xml:space="preserve"> (2003). "Renal homeostasis of calcium" . </w:t>
      </w:r>
      <w:proofErr w:type="spellStart"/>
      <w:r w:rsidRPr="00387085">
        <w:rPr>
          <w:rFonts w:asciiTheme="majorBidi" w:hAnsiTheme="majorBidi" w:cstheme="majorBidi"/>
          <w:color w:val="auto"/>
          <w:lang w:bidi="ar-EG"/>
        </w:rPr>
        <w:t>Nephrol</w:t>
      </w:r>
      <w:proofErr w:type="spellEnd"/>
      <w:r w:rsidRPr="00387085">
        <w:rPr>
          <w:rFonts w:asciiTheme="majorBidi" w:hAnsiTheme="majorBidi" w:cstheme="majorBidi"/>
          <w:color w:val="auto"/>
          <w:lang w:bidi="ar-EG"/>
        </w:rPr>
        <w:t xml:space="preserve"> </w:t>
      </w:r>
      <w:proofErr w:type="spellStart"/>
      <w:r w:rsidRPr="00387085">
        <w:rPr>
          <w:rFonts w:asciiTheme="majorBidi" w:hAnsiTheme="majorBidi" w:cstheme="majorBidi"/>
          <w:color w:val="auto"/>
          <w:lang w:bidi="ar-EG"/>
        </w:rPr>
        <w:t>Nurs</w:t>
      </w:r>
      <w:proofErr w:type="spellEnd"/>
      <w:r w:rsidRPr="00387085">
        <w:rPr>
          <w:rFonts w:asciiTheme="majorBidi" w:hAnsiTheme="majorBidi" w:cstheme="majorBidi"/>
          <w:color w:val="auto"/>
          <w:lang w:bidi="ar-EG"/>
        </w:rPr>
        <w:t xml:space="preserve"> J. 30 (1): 755–764</w:t>
      </w:r>
      <w:r>
        <w:rPr>
          <w:rFonts w:asciiTheme="majorBidi" w:hAnsiTheme="majorBidi" w:cstheme="majorBidi"/>
          <w:color w:val="auto"/>
          <w:lang w:bidi="ar-EG"/>
        </w:rPr>
        <w:t>.</w:t>
      </w:r>
    </w:p>
    <w:p w:rsidR="00C51499" w:rsidRPr="00387085" w:rsidRDefault="00C51499" w:rsidP="00C51499">
      <w:pPr>
        <w:pStyle w:val="Default"/>
        <w:jc w:val="both"/>
        <w:rPr>
          <w:rFonts w:asciiTheme="majorBidi" w:hAnsiTheme="majorBidi" w:cstheme="majorBidi"/>
          <w:color w:val="auto"/>
          <w:lang w:bidi="ar-EG"/>
        </w:rPr>
      </w:pPr>
    </w:p>
    <w:p w:rsidR="00C51499" w:rsidRPr="00387085" w:rsidRDefault="00C51499" w:rsidP="00C51499">
      <w:pPr>
        <w:shd w:val="clear" w:color="auto" w:fill="FFFFFF"/>
        <w:bidi w:val="0"/>
        <w:spacing w:line="240" w:lineRule="auto"/>
        <w:jc w:val="both"/>
        <w:rPr>
          <w:rFonts w:asciiTheme="majorBidi" w:hAnsiTheme="majorBidi" w:cstheme="majorBidi"/>
          <w:sz w:val="24"/>
          <w:szCs w:val="24"/>
          <w:lang w:bidi="ar-EG"/>
        </w:rPr>
      </w:pPr>
      <w:r w:rsidRPr="00387085">
        <w:rPr>
          <w:rFonts w:asciiTheme="majorBidi" w:hAnsiTheme="majorBidi" w:cstheme="majorBidi"/>
          <w:sz w:val="24"/>
          <w:szCs w:val="24"/>
          <w:lang w:bidi="ar-EG"/>
        </w:rPr>
        <w:t xml:space="preserve">14. </w:t>
      </w:r>
      <w:r w:rsidRPr="009A60B6">
        <w:rPr>
          <w:rFonts w:asciiTheme="majorBidi" w:hAnsiTheme="majorBidi" w:cstheme="majorBidi"/>
          <w:b/>
          <w:bCs/>
          <w:i/>
          <w:iCs/>
          <w:sz w:val="24"/>
          <w:szCs w:val="24"/>
          <w:lang w:bidi="ar-EG"/>
        </w:rPr>
        <w:t>Chang P.L. and Prince C.W.</w:t>
      </w:r>
      <w:r w:rsidRPr="00387085">
        <w:rPr>
          <w:rFonts w:asciiTheme="majorBidi" w:hAnsiTheme="majorBidi" w:cstheme="majorBidi"/>
          <w:sz w:val="24"/>
          <w:szCs w:val="24"/>
          <w:lang w:bidi="ar-EG"/>
        </w:rPr>
        <w:t xml:space="preserve"> (1991) "1α,25-Dihydroxyvitamin D3 Stimulates Synthesis and Secretion of </w:t>
      </w:r>
      <w:proofErr w:type="spellStart"/>
      <w:r w:rsidRPr="00387085">
        <w:rPr>
          <w:rFonts w:asciiTheme="majorBidi" w:hAnsiTheme="majorBidi" w:cstheme="majorBidi"/>
          <w:sz w:val="24"/>
          <w:szCs w:val="24"/>
          <w:lang w:bidi="ar-EG"/>
        </w:rPr>
        <w:t>Nonphosphorylated</w:t>
      </w:r>
      <w:proofErr w:type="spellEnd"/>
      <w:r w:rsidRPr="00387085">
        <w:rPr>
          <w:rFonts w:asciiTheme="majorBidi" w:hAnsiTheme="majorBidi" w:cstheme="majorBidi"/>
          <w:sz w:val="24"/>
          <w:szCs w:val="24"/>
          <w:lang w:bidi="ar-EG"/>
        </w:rPr>
        <w:t xml:space="preserve"> </w:t>
      </w:r>
      <w:proofErr w:type="spellStart"/>
      <w:r w:rsidRPr="00387085">
        <w:rPr>
          <w:rFonts w:asciiTheme="majorBidi" w:hAnsiTheme="majorBidi" w:cstheme="majorBidi"/>
          <w:sz w:val="24"/>
          <w:szCs w:val="24"/>
          <w:lang w:bidi="ar-EG"/>
        </w:rPr>
        <w:t>Osteopontin</w:t>
      </w:r>
      <w:proofErr w:type="spellEnd"/>
      <w:r w:rsidRPr="00387085">
        <w:rPr>
          <w:rFonts w:asciiTheme="majorBidi" w:hAnsiTheme="majorBidi" w:cstheme="majorBidi"/>
          <w:sz w:val="24"/>
          <w:szCs w:val="24"/>
          <w:lang w:bidi="ar-EG"/>
        </w:rPr>
        <w:t xml:space="preserve"> (Secreted </w:t>
      </w:r>
      <w:proofErr w:type="spellStart"/>
      <w:r w:rsidRPr="00387085">
        <w:rPr>
          <w:rFonts w:asciiTheme="majorBidi" w:hAnsiTheme="majorBidi" w:cstheme="majorBidi"/>
          <w:sz w:val="24"/>
          <w:szCs w:val="24"/>
          <w:lang w:bidi="ar-EG"/>
        </w:rPr>
        <w:t>Phosphoprotein</w:t>
      </w:r>
      <w:proofErr w:type="spellEnd"/>
      <w:r w:rsidRPr="00387085">
        <w:rPr>
          <w:rFonts w:asciiTheme="majorBidi" w:hAnsiTheme="majorBidi" w:cstheme="majorBidi"/>
          <w:sz w:val="24"/>
          <w:szCs w:val="24"/>
          <w:lang w:bidi="ar-EG"/>
        </w:rPr>
        <w:t xml:space="preserve"> 1) in Mouse JB6 Epidermal Cells" Cancer Research 51.NO.8.PP: 2144-2150.</w:t>
      </w:r>
    </w:p>
    <w:p w:rsidR="00C51499" w:rsidRPr="00387085" w:rsidRDefault="00C51499" w:rsidP="00C51499">
      <w:pPr>
        <w:shd w:val="clear" w:color="auto" w:fill="FFFFFF"/>
        <w:bidi w:val="0"/>
        <w:spacing w:line="240" w:lineRule="auto"/>
        <w:jc w:val="both"/>
        <w:rPr>
          <w:rFonts w:asciiTheme="majorBidi" w:hAnsiTheme="majorBidi" w:cstheme="majorBidi"/>
          <w:sz w:val="24"/>
          <w:szCs w:val="24"/>
          <w:lang w:bidi="ar-EG"/>
        </w:rPr>
      </w:pPr>
      <w:r w:rsidRPr="00387085">
        <w:rPr>
          <w:rFonts w:asciiTheme="majorBidi" w:hAnsiTheme="majorBidi" w:cstheme="majorBidi"/>
          <w:sz w:val="24"/>
          <w:szCs w:val="24"/>
          <w:lang w:bidi="ar-EG"/>
        </w:rPr>
        <w:t xml:space="preserve">15. </w:t>
      </w:r>
      <w:proofErr w:type="spellStart"/>
      <w:r w:rsidRPr="009A60B6">
        <w:rPr>
          <w:rFonts w:asciiTheme="majorBidi" w:hAnsiTheme="majorBidi" w:cstheme="majorBidi"/>
          <w:b/>
          <w:bCs/>
          <w:i/>
          <w:iCs/>
          <w:sz w:val="24"/>
          <w:szCs w:val="24"/>
          <w:lang w:bidi="ar-EG"/>
        </w:rPr>
        <w:t>Fatherazi</w:t>
      </w:r>
      <w:proofErr w:type="spellEnd"/>
      <w:r w:rsidRPr="009A60B6">
        <w:rPr>
          <w:rFonts w:asciiTheme="majorBidi" w:hAnsiTheme="majorBidi" w:cstheme="majorBidi"/>
          <w:b/>
          <w:bCs/>
          <w:i/>
          <w:iCs/>
          <w:sz w:val="24"/>
          <w:szCs w:val="24"/>
          <w:lang w:bidi="ar-EG"/>
        </w:rPr>
        <w:t xml:space="preserve"> S, </w:t>
      </w:r>
      <w:proofErr w:type="spellStart"/>
      <w:r w:rsidRPr="009A60B6">
        <w:rPr>
          <w:rFonts w:asciiTheme="majorBidi" w:hAnsiTheme="majorBidi" w:cstheme="majorBidi"/>
          <w:b/>
          <w:bCs/>
          <w:i/>
          <w:iCs/>
          <w:sz w:val="24"/>
          <w:szCs w:val="24"/>
          <w:lang w:bidi="ar-EG"/>
        </w:rPr>
        <w:t>Matsa</w:t>
      </w:r>
      <w:proofErr w:type="spellEnd"/>
      <w:r w:rsidRPr="009A60B6">
        <w:rPr>
          <w:rFonts w:asciiTheme="majorBidi" w:hAnsiTheme="majorBidi" w:cstheme="majorBidi"/>
          <w:b/>
          <w:bCs/>
          <w:i/>
          <w:iCs/>
          <w:sz w:val="24"/>
          <w:szCs w:val="24"/>
          <w:lang w:bidi="ar-EG"/>
        </w:rPr>
        <w:t>-Dunn D, Foster BL et al.</w:t>
      </w:r>
      <w:r w:rsidRPr="00387085">
        <w:rPr>
          <w:rFonts w:asciiTheme="majorBidi" w:hAnsiTheme="majorBidi" w:cstheme="majorBidi"/>
          <w:sz w:val="24"/>
          <w:szCs w:val="24"/>
          <w:lang w:bidi="ar-EG"/>
        </w:rPr>
        <w:t xml:space="preserve"> (2009). </w:t>
      </w:r>
      <w:hyperlink r:id="rId18" w:history="1">
        <w:r w:rsidRPr="00387085">
          <w:rPr>
            <w:rFonts w:asciiTheme="majorBidi" w:hAnsiTheme="majorBidi" w:cstheme="majorBidi"/>
            <w:sz w:val="24"/>
            <w:szCs w:val="24"/>
            <w:lang w:bidi="ar-EG"/>
          </w:rPr>
          <w:t xml:space="preserve">"Phosphate regulates </w:t>
        </w:r>
        <w:proofErr w:type="spellStart"/>
        <w:r w:rsidRPr="00387085">
          <w:rPr>
            <w:rFonts w:asciiTheme="majorBidi" w:hAnsiTheme="majorBidi" w:cstheme="majorBidi"/>
            <w:sz w:val="24"/>
            <w:szCs w:val="24"/>
            <w:lang w:bidi="ar-EG"/>
          </w:rPr>
          <w:t>osteopontin</w:t>
        </w:r>
        <w:proofErr w:type="spellEnd"/>
        <w:r w:rsidRPr="00387085">
          <w:rPr>
            <w:rFonts w:asciiTheme="majorBidi" w:hAnsiTheme="majorBidi" w:cstheme="majorBidi"/>
            <w:sz w:val="24"/>
            <w:szCs w:val="24"/>
            <w:lang w:bidi="ar-EG"/>
          </w:rPr>
          <w:t xml:space="preserve"> gene transcription"</w:t>
        </w:r>
      </w:hyperlink>
      <w:r w:rsidRPr="00387085">
        <w:rPr>
          <w:rFonts w:asciiTheme="majorBidi" w:hAnsiTheme="majorBidi" w:cstheme="majorBidi"/>
          <w:sz w:val="24"/>
          <w:szCs w:val="24"/>
          <w:lang w:bidi="ar-EG"/>
        </w:rPr>
        <w:t xml:space="preserve"> . </w:t>
      </w:r>
      <w:proofErr w:type="spellStart"/>
      <w:r w:rsidRPr="00387085">
        <w:rPr>
          <w:rFonts w:asciiTheme="majorBidi" w:hAnsiTheme="majorBidi" w:cstheme="majorBidi"/>
          <w:sz w:val="24"/>
          <w:szCs w:val="24"/>
          <w:lang w:bidi="ar-EG"/>
        </w:rPr>
        <w:t>JDentRes</w:t>
      </w:r>
      <w:proofErr w:type="spellEnd"/>
      <w:r w:rsidRPr="00387085">
        <w:rPr>
          <w:rFonts w:asciiTheme="majorBidi" w:hAnsiTheme="majorBidi" w:cstheme="majorBidi"/>
          <w:sz w:val="24"/>
          <w:szCs w:val="24"/>
          <w:lang w:bidi="ar-EG"/>
        </w:rPr>
        <w:t>. 88 (1):39-44</w:t>
      </w:r>
      <w:r>
        <w:rPr>
          <w:rFonts w:asciiTheme="majorBidi" w:hAnsiTheme="majorBidi" w:cstheme="majorBidi"/>
          <w:sz w:val="24"/>
          <w:szCs w:val="24"/>
          <w:lang w:bidi="ar-EG"/>
        </w:rPr>
        <w:t>.</w:t>
      </w:r>
    </w:p>
    <w:p w:rsidR="00C51499" w:rsidRPr="00387085" w:rsidRDefault="00C51499" w:rsidP="00C51499">
      <w:pPr>
        <w:shd w:val="clear" w:color="auto" w:fill="FFFFFF"/>
        <w:bidi w:val="0"/>
        <w:spacing w:line="240" w:lineRule="auto"/>
        <w:jc w:val="both"/>
        <w:rPr>
          <w:rFonts w:asciiTheme="majorBidi" w:hAnsiTheme="majorBidi" w:cstheme="majorBidi"/>
          <w:sz w:val="24"/>
          <w:szCs w:val="24"/>
          <w:lang w:bidi="ar-EG"/>
        </w:rPr>
      </w:pPr>
      <w:r w:rsidRPr="00387085">
        <w:rPr>
          <w:rFonts w:asciiTheme="majorBidi" w:hAnsiTheme="majorBidi" w:cstheme="majorBidi"/>
          <w:sz w:val="24"/>
          <w:szCs w:val="24"/>
          <w:lang w:bidi="ar-EG"/>
        </w:rPr>
        <w:t xml:space="preserve">16. </w:t>
      </w:r>
      <w:proofErr w:type="spellStart"/>
      <w:r w:rsidRPr="009A60B6">
        <w:rPr>
          <w:rFonts w:asciiTheme="majorBidi" w:hAnsiTheme="majorBidi" w:cstheme="majorBidi"/>
          <w:b/>
          <w:bCs/>
          <w:i/>
          <w:iCs/>
          <w:sz w:val="24"/>
          <w:szCs w:val="24"/>
          <w:lang w:bidi="ar-EG"/>
        </w:rPr>
        <w:t>Guo</w:t>
      </w:r>
      <w:proofErr w:type="spellEnd"/>
      <w:r w:rsidRPr="009A60B6">
        <w:rPr>
          <w:rFonts w:asciiTheme="majorBidi" w:hAnsiTheme="majorBidi" w:cstheme="majorBidi"/>
          <w:b/>
          <w:bCs/>
          <w:i/>
          <w:iCs/>
          <w:sz w:val="24"/>
          <w:szCs w:val="24"/>
          <w:lang w:bidi="ar-EG"/>
        </w:rPr>
        <w:t xml:space="preserve"> H, </w:t>
      </w:r>
      <w:proofErr w:type="spellStart"/>
      <w:r w:rsidRPr="009A60B6">
        <w:rPr>
          <w:rFonts w:asciiTheme="majorBidi" w:hAnsiTheme="majorBidi" w:cstheme="majorBidi"/>
          <w:b/>
          <w:bCs/>
          <w:i/>
          <w:iCs/>
          <w:sz w:val="24"/>
          <w:szCs w:val="24"/>
          <w:lang w:bidi="ar-EG"/>
        </w:rPr>
        <w:t>Cai</w:t>
      </w:r>
      <w:proofErr w:type="spellEnd"/>
      <w:r w:rsidRPr="009A60B6">
        <w:rPr>
          <w:rFonts w:asciiTheme="majorBidi" w:hAnsiTheme="majorBidi" w:cstheme="majorBidi"/>
          <w:b/>
          <w:bCs/>
          <w:i/>
          <w:iCs/>
          <w:sz w:val="24"/>
          <w:szCs w:val="24"/>
          <w:lang w:bidi="ar-EG"/>
        </w:rPr>
        <w:t xml:space="preserve"> CQ, Schroeder RA and </w:t>
      </w:r>
      <w:proofErr w:type="spellStart"/>
      <w:r w:rsidRPr="009A60B6">
        <w:rPr>
          <w:rFonts w:asciiTheme="majorBidi" w:hAnsiTheme="majorBidi" w:cstheme="majorBidi"/>
          <w:b/>
          <w:bCs/>
          <w:i/>
          <w:iCs/>
          <w:sz w:val="24"/>
          <w:szCs w:val="24"/>
          <w:lang w:bidi="ar-EG"/>
        </w:rPr>
        <w:t>Kuo</w:t>
      </w:r>
      <w:proofErr w:type="spellEnd"/>
      <w:r w:rsidRPr="009A60B6">
        <w:rPr>
          <w:rFonts w:asciiTheme="majorBidi" w:hAnsiTheme="majorBidi" w:cstheme="majorBidi"/>
          <w:b/>
          <w:bCs/>
          <w:i/>
          <w:iCs/>
          <w:sz w:val="24"/>
          <w:szCs w:val="24"/>
          <w:lang w:bidi="ar-EG"/>
        </w:rPr>
        <w:t xml:space="preserve"> PC</w:t>
      </w:r>
      <w:r w:rsidRPr="00387085">
        <w:rPr>
          <w:rFonts w:asciiTheme="majorBidi" w:hAnsiTheme="majorBidi" w:cstheme="majorBidi"/>
          <w:sz w:val="24"/>
          <w:szCs w:val="24"/>
          <w:lang w:bidi="ar-EG"/>
        </w:rPr>
        <w:t xml:space="preserve"> (2001). "</w:t>
      </w:r>
      <w:proofErr w:type="spellStart"/>
      <w:r w:rsidRPr="00387085">
        <w:rPr>
          <w:rFonts w:asciiTheme="majorBidi" w:hAnsiTheme="majorBidi" w:cstheme="majorBidi"/>
          <w:sz w:val="24"/>
          <w:szCs w:val="24"/>
          <w:lang w:bidi="ar-EG"/>
        </w:rPr>
        <w:t>Osteopontin</w:t>
      </w:r>
      <w:proofErr w:type="spellEnd"/>
      <w:r w:rsidRPr="00387085">
        <w:rPr>
          <w:rFonts w:asciiTheme="majorBidi" w:hAnsiTheme="majorBidi" w:cstheme="majorBidi"/>
          <w:sz w:val="24"/>
          <w:szCs w:val="24"/>
          <w:lang w:bidi="ar-EG"/>
        </w:rPr>
        <w:t xml:space="preserve"> is a negative feedback regulator of nitric oxide synthesis in </w:t>
      </w:r>
      <w:proofErr w:type="spellStart"/>
      <w:r w:rsidRPr="00387085">
        <w:rPr>
          <w:rFonts w:asciiTheme="majorBidi" w:hAnsiTheme="majorBidi" w:cstheme="majorBidi"/>
          <w:sz w:val="24"/>
          <w:szCs w:val="24"/>
          <w:lang w:bidi="ar-EG"/>
        </w:rPr>
        <w:t>murine</w:t>
      </w:r>
      <w:proofErr w:type="spellEnd"/>
      <w:r w:rsidRPr="00387085">
        <w:rPr>
          <w:rFonts w:asciiTheme="majorBidi" w:hAnsiTheme="majorBidi" w:cstheme="majorBidi"/>
          <w:sz w:val="24"/>
          <w:szCs w:val="24"/>
          <w:lang w:bidi="ar-EG"/>
        </w:rPr>
        <w:t xml:space="preserve"> macrophages" . </w:t>
      </w:r>
      <w:proofErr w:type="spellStart"/>
      <w:r w:rsidRPr="00387085">
        <w:rPr>
          <w:rFonts w:asciiTheme="majorBidi" w:hAnsiTheme="majorBidi" w:cstheme="majorBidi"/>
          <w:sz w:val="24"/>
          <w:szCs w:val="24"/>
          <w:lang w:bidi="ar-EG"/>
        </w:rPr>
        <w:t>JImmunol</w:t>
      </w:r>
      <w:proofErr w:type="spellEnd"/>
      <w:r w:rsidRPr="00387085">
        <w:rPr>
          <w:rFonts w:asciiTheme="majorBidi" w:hAnsiTheme="majorBidi" w:cstheme="majorBidi"/>
          <w:sz w:val="24"/>
          <w:szCs w:val="24"/>
          <w:lang w:bidi="ar-EG"/>
        </w:rPr>
        <w:t xml:space="preserve"> . 166 (1):1079-1086.</w:t>
      </w: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lastRenderedPageBreak/>
        <w:t>17.  </w:t>
      </w:r>
      <w:r w:rsidRPr="00C04211">
        <w:rPr>
          <w:rFonts w:asciiTheme="majorBidi" w:hAnsiTheme="majorBidi" w:cstheme="majorBidi"/>
          <w:b/>
          <w:bCs/>
          <w:i/>
          <w:iCs/>
          <w:color w:val="auto"/>
          <w:lang w:bidi="ar-EG"/>
        </w:rPr>
        <w:t xml:space="preserve">Ricardo SD, </w:t>
      </w:r>
      <w:proofErr w:type="spellStart"/>
      <w:r w:rsidRPr="00C04211">
        <w:rPr>
          <w:rFonts w:asciiTheme="majorBidi" w:hAnsiTheme="majorBidi" w:cstheme="majorBidi"/>
          <w:b/>
          <w:bCs/>
          <w:i/>
          <w:iCs/>
          <w:color w:val="auto"/>
          <w:lang w:bidi="ar-EG"/>
        </w:rPr>
        <w:t>Franzoni</w:t>
      </w:r>
      <w:proofErr w:type="spellEnd"/>
      <w:r w:rsidRPr="00C04211">
        <w:rPr>
          <w:rFonts w:asciiTheme="majorBidi" w:hAnsiTheme="majorBidi" w:cstheme="majorBidi"/>
          <w:b/>
          <w:bCs/>
          <w:i/>
          <w:iCs/>
          <w:color w:val="auto"/>
          <w:lang w:bidi="ar-EG"/>
        </w:rPr>
        <w:t xml:space="preserve"> DF, </w:t>
      </w:r>
      <w:proofErr w:type="spellStart"/>
      <w:r w:rsidRPr="00C04211">
        <w:rPr>
          <w:rFonts w:asciiTheme="majorBidi" w:hAnsiTheme="majorBidi" w:cstheme="majorBidi"/>
          <w:b/>
          <w:bCs/>
          <w:i/>
          <w:iCs/>
          <w:color w:val="auto"/>
          <w:lang w:bidi="ar-EG"/>
        </w:rPr>
        <w:t>Roesener</w:t>
      </w:r>
      <w:proofErr w:type="spellEnd"/>
      <w:r w:rsidRPr="00C04211">
        <w:rPr>
          <w:rFonts w:asciiTheme="majorBidi" w:hAnsiTheme="majorBidi" w:cstheme="majorBidi"/>
          <w:b/>
          <w:bCs/>
          <w:i/>
          <w:iCs/>
          <w:color w:val="auto"/>
          <w:lang w:bidi="ar-EG"/>
        </w:rPr>
        <w:t xml:space="preserve"> CD, </w:t>
      </w:r>
      <w:proofErr w:type="spellStart"/>
      <w:r w:rsidRPr="00C04211">
        <w:rPr>
          <w:rFonts w:asciiTheme="majorBidi" w:hAnsiTheme="majorBidi" w:cstheme="majorBidi"/>
          <w:b/>
          <w:bCs/>
          <w:i/>
          <w:iCs/>
          <w:color w:val="auto"/>
          <w:lang w:bidi="ar-EG"/>
        </w:rPr>
        <w:t>Crisman</w:t>
      </w:r>
      <w:proofErr w:type="spellEnd"/>
      <w:r w:rsidRPr="00C04211">
        <w:rPr>
          <w:rFonts w:asciiTheme="majorBidi" w:hAnsiTheme="majorBidi" w:cstheme="majorBidi"/>
          <w:b/>
          <w:bCs/>
          <w:i/>
          <w:iCs/>
          <w:color w:val="auto"/>
          <w:lang w:bidi="ar-EG"/>
        </w:rPr>
        <w:t xml:space="preserve"> JM and Diamond JR</w:t>
      </w:r>
      <w:r w:rsidRPr="00387085">
        <w:rPr>
          <w:rFonts w:asciiTheme="majorBidi" w:hAnsiTheme="majorBidi" w:cstheme="majorBidi"/>
          <w:color w:val="auto"/>
          <w:lang w:bidi="ar-EG"/>
        </w:rPr>
        <w:t xml:space="preserve"> (2000). "</w:t>
      </w:r>
      <w:proofErr w:type="spellStart"/>
      <w:r w:rsidRPr="00387085">
        <w:rPr>
          <w:rFonts w:asciiTheme="majorBidi" w:hAnsiTheme="majorBidi" w:cstheme="majorBidi"/>
          <w:color w:val="auto"/>
          <w:lang w:bidi="ar-EG"/>
        </w:rPr>
        <w:t>Angiotensinogen</w:t>
      </w:r>
      <w:proofErr w:type="spellEnd"/>
      <w:r w:rsidRPr="00387085">
        <w:rPr>
          <w:rFonts w:asciiTheme="majorBidi" w:hAnsiTheme="majorBidi" w:cstheme="majorBidi"/>
          <w:color w:val="auto"/>
          <w:lang w:bidi="ar-EG"/>
        </w:rPr>
        <w:t xml:space="preserve"> and AT(1) antisense inhibition of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translation in rat proximal tubular cells" . Am J </w:t>
      </w:r>
      <w:proofErr w:type="spellStart"/>
      <w:r w:rsidRPr="00387085">
        <w:rPr>
          <w:rFonts w:asciiTheme="majorBidi" w:hAnsiTheme="majorBidi" w:cstheme="majorBidi"/>
          <w:color w:val="auto"/>
          <w:lang w:bidi="ar-EG"/>
        </w:rPr>
        <w:t>Physiol</w:t>
      </w:r>
      <w:proofErr w:type="spellEnd"/>
      <w:r w:rsidRPr="00387085">
        <w:rPr>
          <w:rFonts w:asciiTheme="majorBidi" w:hAnsiTheme="majorBidi" w:cstheme="majorBidi"/>
          <w:color w:val="auto"/>
          <w:lang w:bidi="ar-EG"/>
        </w:rPr>
        <w:t xml:space="preserve"> Renal Physiol. 278 (1): 708–716. </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18. </w:t>
      </w:r>
      <w:proofErr w:type="spellStart"/>
      <w:r w:rsidRPr="00C04211">
        <w:rPr>
          <w:rFonts w:asciiTheme="majorBidi" w:hAnsiTheme="majorBidi" w:cstheme="majorBidi"/>
          <w:b/>
          <w:bCs/>
          <w:i/>
          <w:iCs/>
          <w:color w:val="auto"/>
          <w:lang w:bidi="ar-EG"/>
        </w:rPr>
        <w:t>Sodhi</w:t>
      </w:r>
      <w:proofErr w:type="spellEnd"/>
      <w:r w:rsidRPr="00C04211">
        <w:rPr>
          <w:rFonts w:asciiTheme="majorBidi" w:hAnsiTheme="majorBidi" w:cstheme="majorBidi"/>
          <w:b/>
          <w:bCs/>
          <w:i/>
          <w:iCs/>
          <w:color w:val="auto"/>
          <w:lang w:bidi="ar-EG"/>
        </w:rPr>
        <w:t xml:space="preserve"> CP, </w:t>
      </w:r>
      <w:proofErr w:type="spellStart"/>
      <w:r w:rsidRPr="00C04211">
        <w:rPr>
          <w:rFonts w:asciiTheme="majorBidi" w:hAnsiTheme="majorBidi" w:cstheme="majorBidi"/>
          <w:b/>
          <w:bCs/>
          <w:i/>
          <w:iCs/>
          <w:color w:val="auto"/>
          <w:lang w:bidi="ar-EG"/>
        </w:rPr>
        <w:t>Phadke</w:t>
      </w:r>
      <w:proofErr w:type="spellEnd"/>
      <w:r w:rsidRPr="00C04211">
        <w:rPr>
          <w:rFonts w:asciiTheme="majorBidi" w:hAnsiTheme="majorBidi" w:cstheme="majorBidi"/>
          <w:b/>
          <w:bCs/>
          <w:i/>
          <w:iCs/>
          <w:color w:val="auto"/>
          <w:lang w:bidi="ar-EG"/>
        </w:rPr>
        <w:t xml:space="preserve"> SA, </w:t>
      </w:r>
      <w:proofErr w:type="spellStart"/>
      <w:r w:rsidRPr="00C04211">
        <w:rPr>
          <w:rFonts w:asciiTheme="majorBidi" w:hAnsiTheme="majorBidi" w:cstheme="majorBidi"/>
          <w:b/>
          <w:bCs/>
          <w:i/>
          <w:iCs/>
          <w:color w:val="auto"/>
          <w:lang w:bidi="ar-EG"/>
        </w:rPr>
        <w:t>Batlle</w:t>
      </w:r>
      <w:proofErr w:type="spellEnd"/>
      <w:r w:rsidRPr="00C04211">
        <w:rPr>
          <w:rFonts w:asciiTheme="majorBidi" w:hAnsiTheme="majorBidi" w:cstheme="majorBidi"/>
          <w:b/>
          <w:bCs/>
          <w:i/>
          <w:iCs/>
          <w:color w:val="auto"/>
          <w:lang w:bidi="ar-EG"/>
        </w:rPr>
        <w:t xml:space="preserve"> D and </w:t>
      </w:r>
      <w:proofErr w:type="spellStart"/>
      <w:r w:rsidRPr="00C04211">
        <w:rPr>
          <w:rFonts w:asciiTheme="majorBidi" w:hAnsiTheme="majorBidi" w:cstheme="majorBidi"/>
          <w:b/>
          <w:bCs/>
          <w:i/>
          <w:iCs/>
          <w:color w:val="auto"/>
          <w:lang w:bidi="ar-EG"/>
        </w:rPr>
        <w:t>Sahai</w:t>
      </w:r>
      <w:proofErr w:type="spellEnd"/>
      <w:r w:rsidRPr="00C04211">
        <w:rPr>
          <w:rFonts w:asciiTheme="majorBidi" w:hAnsiTheme="majorBidi" w:cstheme="majorBidi"/>
          <w:b/>
          <w:bCs/>
          <w:i/>
          <w:iCs/>
          <w:color w:val="auto"/>
          <w:lang w:bidi="ar-EG"/>
        </w:rPr>
        <w:t xml:space="preserve"> A</w:t>
      </w:r>
      <w:r w:rsidRPr="00387085">
        <w:rPr>
          <w:rFonts w:asciiTheme="majorBidi" w:hAnsiTheme="majorBidi" w:cstheme="majorBidi"/>
          <w:color w:val="auto"/>
          <w:lang w:bidi="ar-EG"/>
        </w:rPr>
        <w:t xml:space="preserve"> (2001). "Hypoxia and high glucose cause exaggerated </w:t>
      </w:r>
      <w:proofErr w:type="spellStart"/>
      <w:r w:rsidRPr="00387085">
        <w:rPr>
          <w:rFonts w:asciiTheme="majorBidi" w:hAnsiTheme="majorBidi" w:cstheme="majorBidi"/>
          <w:color w:val="auto"/>
          <w:lang w:bidi="ar-EG"/>
        </w:rPr>
        <w:t>mesangial</w:t>
      </w:r>
      <w:proofErr w:type="spellEnd"/>
      <w:r w:rsidRPr="00387085">
        <w:rPr>
          <w:rFonts w:asciiTheme="majorBidi" w:hAnsiTheme="majorBidi" w:cstheme="majorBidi"/>
          <w:color w:val="auto"/>
          <w:lang w:bidi="ar-EG"/>
        </w:rPr>
        <w:t xml:space="preserve"> cell growth and collagen synthesis: role of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Am J </w:t>
      </w:r>
      <w:proofErr w:type="spellStart"/>
      <w:r w:rsidRPr="00387085">
        <w:rPr>
          <w:rFonts w:asciiTheme="majorBidi" w:hAnsiTheme="majorBidi" w:cstheme="majorBidi"/>
          <w:color w:val="auto"/>
          <w:lang w:bidi="ar-EG"/>
        </w:rPr>
        <w:t>Physiol</w:t>
      </w:r>
      <w:proofErr w:type="spellEnd"/>
      <w:r w:rsidRPr="00387085">
        <w:rPr>
          <w:rFonts w:asciiTheme="majorBidi" w:hAnsiTheme="majorBidi" w:cstheme="majorBidi"/>
          <w:color w:val="auto"/>
          <w:lang w:bidi="ar-EG"/>
        </w:rPr>
        <w:t xml:space="preserve"> Renal </w:t>
      </w:r>
      <w:proofErr w:type="spellStart"/>
      <w:r w:rsidRPr="00387085">
        <w:rPr>
          <w:rFonts w:asciiTheme="majorBidi" w:hAnsiTheme="majorBidi" w:cstheme="majorBidi"/>
          <w:color w:val="auto"/>
          <w:lang w:bidi="ar-EG"/>
        </w:rPr>
        <w:t>Physiol</w:t>
      </w:r>
      <w:proofErr w:type="spellEnd"/>
      <w:r w:rsidRPr="00387085">
        <w:rPr>
          <w:rFonts w:asciiTheme="majorBidi" w:hAnsiTheme="majorBidi" w:cstheme="majorBidi"/>
          <w:color w:val="auto"/>
          <w:lang w:bidi="ar-EG"/>
        </w:rPr>
        <w:t xml:space="preserve"> . 280 (1):667674.</w:t>
      </w:r>
    </w:p>
    <w:p w:rsidR="00C51499" w:rsidRPr="00387085"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  </w:t>
      </w: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19. </w:t>
      </w:r>
      <w:proofErr w:type="spellStart"/>
      <w:r w:rsidRPr="00C04211">
        <w:rPr>
          <w:rFonts w:asciiTheme="majorBidi" w:hAnsiTheme="majorBidi" w:cstheme="majorBidi"/>
          <w:b/>
          <w:bCs/>
          <w:i/>
          <w:iCs/>
          <w:color w:val="auto"/>
          <w:lang w:bidi="ar-EG"/>
        </w:rPr>
        <w:t>Briones-Orta</w:t>
      </w:r>
      <w:proofErr w:type="spellEnd"/>
      <w:r w:rsidRPr="00C04211">
        <w:rPr>
          <w:rFonts w:asciiTheme="majorBidi" w:hAnsiTheme="majorBidi" w:cstheme="majorBidi"/>
          <w:b/>
          <w:bCs/>
          <w:i/>
          <w:iCs/>
          <w:color w:val="auto"/>
          <w:lang w:bidi="ar-EG"/>
        </w:rPr>
        <w:t xml:space="preserve"> M.A. , </w:t>
      </w:r>
      <w:proofErr w:type="spellStart"/>
      <w:r>
        <w:rPr>
          <w:rFonts w:asciiTheme="majorBidi" w:hAnsiTheme="majorBidi" w:cstheme="majorBidi"/>
          <w:b/>
          <w:bCs/>
          <w:i/>
          <w:iCs/>
          <w:color w:val="auto"/>
          <w:lang w:bidi="ar-EG"/>
        </w:rPr>
        <w:t>Avendaño-Vázquez</w:t>
      </w:r>
      <w:proofErr w:type="spellEnd"/>
      <w:r>
        <w:rPr>
          <w:rFonts w:asciiTheme="majorBidi" w:hAnsiTheme="majorBidi" w:cstheme="majorBidi"/>
          <w:b/>
          <w:bCs/>
          <w:i/>
          <w:iCs/>
          <w:color w:val="auto"/>
          <w:lang w:bidi="ar-EG"/>
        </w:rPr>
        <w:t xml:space="preserve"> S. , </w:t>
      </w:r>
      <w:proofErr w:type="spellStart"/>
      <w:r w:rsidRPr="00C04211">
        <w:rPr>
          <w:rFonts w:asciiTheme="majorBidi" w:hAnsiTheme="majorBidi" w:cstheme="majorBidi"/>
          <w:b/>
          <w:bCs/>
          <w:i/>
          <w:iCs/>
          <w:color w:val="auto"/>
          <w:lang w:bidi="ar-EG"/>
        </w:rPr>
        <w:t>Aparicio</w:t>
      </w:r>
      <w:proofErr w:type="spellEnd"/>
      <w:r w:rsidRPr="00C04211">
        <w:rPr>
          <w:rFonts w:asciiTheme="majorBidi" w:hAnsiTheme="majorBidi" w:cstheme="majorBidi"/>
          <w:b/>
          <w:bCs/>
          <w:i/>
          <w:iCs/>
          <w:color w:val="auto"/>
          <w:lang w:bidi="ar-EG"/>
        </w:rPr>
        <w:t>-Bautista D.I. et al</w:t>
      </w:r>
      <w:r w:rsidRPr="00387085">
        <w:rPr>
          <w:rFonts w:asciiTheme="majorBidi" w:hAnsiTheme="majorBidi" w:cstheme="majorBidi"/>
          <w:color w:val="auto"/>
          <w:lang w:bidi="ar-EG"/>
        </w:rPr>
        <w:t>.(2017)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splice variants and polymorphisms in cancer progression and prognosis." </w:t>
      </w:r>
      <w:proofErr w:type="spellStart"/>
      <w:r w:rsidRPr="00387085">
        <w:rPr>
          <w:rFonts w:asciiTheme="majorBidi" w:hAnsiTheme="majorBidi" w:cstheme="majorBidi"/>
          <w:color w:val="auto"/>
          <w:lang w:bidi="ar-EG"/>
        </w:rPr>
        <w:t>Biochimica</w:t>
      </w:r>
      <w:proofErr w:type="spellEnd"/>
      <w:r w:rsidRPr="00387085">
        <w:rPr>
          <w:rFonts w:asciiTheme="majorBidi" w:hAnsiTheme="majorBidi" w:cstheme="majorBidi"/>
          <w:color w:val="auto"/>
          <w:lang w:bidi="ar-EG"/>
        </w:rPr>
        <w:t xml:space="preserve"> et </w:t>
      </w:r>
      <w:proofErr w:type="spellStart"/>
      <w:r w:rsidRPr="00387085">
        <w:rPr>
          <w:rFonts w:asciiTheme="majorBidi" w:hAnsiTheme="majorBidi" w:cstheme="majorBidi"/>
          <w:color w:val="auto"/>
          <w:lang w:bidi="ar-EG"/>
        </w:rPr>
        <w:t>Biophysica</w:t>
      </w:r>
      <w:proofErr w:type="spellEnd"/>
      <w:r w:rsidRPr="00387085">
        <w:rPr>
          <w:rFonts w:asciiTheme="majorBidi" w:hAnsiTheme="majorBidi" w:cstheme="majorBidi"/>
          <w:color w:val="auto"/>
          <w:lang w:bidi="ar-EG"/>
        </w:rPr>
        <w:t xml:space="preserve"> </w:t>
      </w:r>
      <w:proofErr w:type="spellStart"/>
      <w:r w:rsidRPr="00387085">
        <w:rPr>
          <w:rFonts w:asciiTheme="majorBidi" w:hAnsiTheme="majorBidi" w:cstheme="majorBidi"/>
          <w:color w:val="auto"/>
          <w:lang w:bidi="ar-EG"/>
        </w:rPr>
        <w:t>Acta</w:t>
      </w:r>
      <w:proofErr w:type="spellEnd"/>
      <w:r w:rsidRPr="00387085">
        <w:rPr>
          <w:rFonts w:asciiTheme="majorBidi" w:hAnsiTheme="majorBidi" w:cstheme="majorBidi"/>
          <w:color w:val="auto"/>
          <w:lang w:bidi="ar-EG"/>
        </w:rPr>
        <w:t xml:space="preserve"> (BBA) - Reviews on Cancer 1868(1): 93-108.A.</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20. </w:t>
      </w:r>
      <w:hyperlink r:id="rId19" w:history="1">
        <w:proofErr w:type="spellStart"/>
        <w:r w:rsidRPr="00C04211">
          <w:rPr>
            <w:rFonts w:asciiTheme="majorBidi" w:hAnsiTheme="majorBidi" w:cstheme="majorBidi"/>
            <w:b/>
            <w:bCs/>
            <w:i/>
            <w:iCs/>
            <w:color w:val="auto"/>
            <w:lang w:bidi="ar-EG"/>
          </w:rPr>
          <w:t>Ramchandani</w:t>
        </w:r>
        <w:proofErr w:type="spellEnd"/>
        <w:r w:rsidRPr="00C04211">
          <w:rPr>
            <w:rFonts w:asciiTheme="majorBidi" w:hAnsiTheme="majorBidi" w:cstheme="majorBidi"/>
            <w:b/>
            <w:bCs/>
            <w:i/>
            <w:iCs/>
            <w:color w:val="auto"/>
            <w:lang w:bidi="ar-EG"/>
          </w:rPr>
          <w:t xml:space="preserve"> D</w:t>
        </w:r>
      </w:hyperlink>
      <w:r w:rsidRPr="00C04211">
        <w:rPr>
          <w:rFonts w:asciiTheme="majorBidi" w:hAnsiTheme="majorBidi" w:cstheme="majorBidi"/>
          <w:b/>
          <w:bCs/>
          <w:i/>
          <w:iCs/>
          <w:color w:val="auto"/>
          <w:lang w:bidi="ar-EG"/>
        </w:rPr>
        <w:t xml:space="preserve"> and </w:t>
      </w:r>
      <w:hyperlink r:id="rId20" w:history="1">
        <w:r w:rsidRPr="00C04211">
          <w:rPr>
            <w:rFonts w:asciiTheme="majorBidi" w:hAnsiTheme="majorBidi" w:cstheme="majorBidi"/>
            <w:b/>
            <w:bCs/>
            <w:i/>
            <w:iCs/>
            <w:color w:val="auto"/>
            <w:lang w:bidi="ar-EG"/>
          </w:rPr>
          <w:t>Weber GF</w:t>
        </w:r>
      </w:hyperlink>
      <w:r w:rsidRPr="00C04211">
        <w:rPr>
          <w:rFonts w:asciiTheme="majorBidi" w:hAnsiTheme="majorBidi" w:cstheme="majorBidi"/>
          <w:b/>
          <w:bCs/>
          <w:i/>
          <w:iCs/>
          <w:color w:val="auto"/>
          <w:lang w:bidi="ar-EG"/>
        </w:rPr>
        <w:t>.</w:t>
      </w:r>
      <w:r w:rsidRPr="00387085">
        <w:rPr>
          <w:rFonts w:asciiTheme="majorBidi" w:hAnsiTheme="majorBidi" w:cstheme="majorBidi"/>
          <w:color w:val="auto"/>
          <w:lang w:bidi="ar-EG"/>
        </w:rPr>
        <w:t xml:space="preserve"> (2013)" An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promoter polymorphism is associated with aggressiveness in breast cancer". </w:t>
      </w:r>
      <w:hyperlink r:id="rId21" w:tooltip="Oncology reports." w:history="1">
        <w:proofErr w:type="spellStart"/>
        <w:r w:rsidRPr="00387085">
          <w:rPr>
            <w:rFonts w:asciiTheme="majorBidi" w:hAnsiTheme="majorBidi" w:cstheme="majorBidi"/>
            <w:color w:val="auto"/>
            <w:lang w:bidi="ar-EG"/>
          </w:rPr>
          <w:t>Oncol</w:t>
        </w:r>
        <w:proofErr w:type="spellEnd"/>
        <w:r w:rsidRPr="00387085">
          <w:rPr>
            <w:rFonts w:asciiTheme="majorBidi" w:hAnsiTheme="majorBidi" w:cstheme="majorBidi"/>
            <w:color w:val="auto"/>
            <w:lang w:bidi="ar-EG"/>
          </w:rPr>
          <w:t xml:space="preserve"> Rep.</w:t>
        </w:r>
      </w:hyperlink>
      <w:r w:rsidRPr="00387085">
        <w:rPr>
          <w:rFonts w:asciiTheme="majorBidi" w:hAnsiTheme="majorBidi" w:cstheme="majorBidi"/>
          <w:color w:val="auto"/>
          <w:lang w:bidi="ar-EG"/>
        </w:rPr>
        <w:t xml:space="preserve">;30(4):1860-8. </w:t>
      </w:r>
      <w:proofErr w:type="spellStart"/>
      <w:r w:rsidRPr="00387085">
        <w:rPr>
          <w:rFonts w:asciiTheme="majorBidi" w:hAnsiTheme="majorBidi" w:cstheme="majorBidi"/>
          <w:color w:val="auto"/>
          <w:lang w:bidi="ar-EG"/>
        </w:rPr>
        <w:t>doi</w:t>
      </w:r>
      <w:proofErr w:type="spellEnd"/>
      <w:r w:rsidRPr="00387085">
        <w:rPr>
          <w:rFonts w:asciiTheme="majorBidi" w:hAnsiTheme="majorBidi" w:cstheme="majorBidi"/>
          <w:color w:val="auto"/>
          <w:lang w:bidi="ar-EG"/>
        </w:rPr>
        <w:t xml:space="preserve">: 10.3892/or.2013.2632. </w:t>
      </w:r>
      <w:proofErr w:type="spellStart"/>
      <w:r w:rsidRPr="00387085">
        <w:rPr>
          <w:rFonts w:asciiTheme="majorBidi" w:hAnsiTheme="majorBidi" w:cstheme="majorBidi"/>
          <w:color w:val="auto"/>
          <w:lang w:bidi="ar-EG"/>
        </w:rPr>
        <w:t>Epub</w:t>
      </w:r>
      <w:proofErr w:type="spellEnd"/>
      <w:r w:rsidRPr="00387085">
        <w:rPr>
          <w:rFonts w:asciiTheme="majorBidi" w:hAnsiTheme="majorBidi" w:cstheme="majorBidi"/>
          <w:color w:val="auto"/>
          <w:lang w:bidi="ar-EG"/>
        </w:rPr>
        <w:t xml:space="preserve"> 2013 Jul 23.</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21. </w:t>
      </w:r>
      <w:r w:rsidRPr="00C04211">
        <w:rPr>
          <w:rFonts w:asciiTheme="majorBidi" w:hAnsiTheme="majorBidi" w:cstheme="majorBidi"/>
          <w:b/>
          <w:bCs/>
          <w:i/>
          <w:iCs/>
          <w:color w:val="auto"/>
          <w:lang w:bidi="ar-EG"/>
        </w:rPr>
        <w:t>He, L., and Wang, Y.</w:t>
      </w:r>
      <w:r w:rsidRPr="00387085">
        <w:rPr>
          <w:rFonts w:asciiTheme="majorBidi" w:hAnsiTheme="majorBidi" w:cstheme="majorBidi"/>
          <w:color w:val="auto"/>
          <w:lang w:bidi="ar-EG"/>
        </w:rPr>
        <w:t xml:space="preserve"> (2016). "Association of OPN rs11730582 polymorphism with cancer risk: a meta-analysis". </w:t>
      </w:r>
      <w:proofErr w:type="spellStart"/>
      <w:r w:rsidRPr="00387085">
        <w:rPr>
          <w:rFonts w:asciiTheme="majorBidi" w:hAnsiTheme="majorBidi" w:cstheme="majorBidi"/>
          <w:color w:val="auto"/>
          <w:lang w:bidi="ar-EG"/>
        </w:rPr>
        <w:t>OncoTargets</w:t>
      </w:r>
      <w:proofErr w:type="spellEnd"/>
      <w:r w:rsidRPr="00387085">
        <w:rPr>
          <w:rFonts w:asciiTheme="majorBidi" w:hAnsiTheme="majorBidi" w:cstheme="majorBidi"/>
          <w:color w:val="auto"/>
          <w:lang w:bidi="ar-EG"/>
        </w:rPr>
        <w:t xml:space="preserve"> and Therapy, 9, 1275–1280.</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22. </w:t>
      </w:r>
      <w:r w:rsidRPr="00C04211">
        <w:rPr>
          <w:rFonts w:asciiTheme="majorBidi" w:hAnsiTheme="majorBidi" w:cstheme="majorBidi"/>
          <w:b/>
          <w:bCs/>
          <w:i/>
          <w:iCs/>
          <w:color w:val="auto"/>
          <w:lang w:bidi="ar-EG"/>
        </w:rPr>
        <w:t xml:space="preserve">Sherry S.T., Ward M.H., </w:t>
      </w:r>
      <w:proofErr w:type="spellStart"/>
      <w:r w:rsidRPr="00C04211">
        <w:rPr>
          <w:rFonts w:asciiTheme="majorBidi" w:hAnsiTheme="majorBidi" w:cstheme="majorBidi"/>
          <w:b/>
          <w:bCs/>
          <w:i/>
          <w:iCs/>
          <w:color w:val="auto"/>
          <w:lang w:bidi="ar-EG"/>
        </w:rPr>
        <w:t>Kholodov</w:t>
      </w:r>
      <w:proofErr w:type="spellEnd"/>
      <w:r w:rsidRPr="00C04211">
        <w:rPr>
          <w:rFonts w:asciiTheme="majorBidi" w:hAnsiTheme="majorBidi" w:cstheme="majorBidi"/>
          <w:b/>
          <w:bCs/>
          <w:i/>
          <w:iCs/>
          <w:color w:val="auto"/>
          <w:lang w:bidi="ar-EG"/>
        </w:rPr>
        <w:t xml:space="preserve"> M., et al</w:t>
      </w:r>
      <w:r w:rsidRPr="00387085">
        <w:rPr>
          <w:rFonts w:asciiTheme="majorBidi" w:hAnsiTheme="majorBidi" w:cstheme="majorBidi"/>
          <w:color w:val="auto"/>
          <w:lang w:bidi="ar-EG"/>
        </w:rPr>
        <w:t>.</w:t>
      </w:r>
      <w:r>
        <w:rPr>
          <w:rFonts w:asciiTheme="majorBidi" w:hAnsiTheme="majorBidi" w:cstheme="majorBidi"/>
          <w:color w:val="auto"/>
          <w:lang w:bidi="ar-EG"/>
        </w:rPr>
        <w:t>(2001)</w:t>
      </w:r>
      <w:r w:rsidRPr="00387085">
        <w:rPr>
          <w:rFonts w:asciiTheme="majorBidi" w:hAnsiTheme="majorBidi" w:cstheme="majorBidi"/>
          <w:color w:val="auto"/>
          <w:lang w:bidi="ar-EG"/>
        </w:rPr>
        <w:t xml:space="preserve"> </w:t>
      </w:r>
      <w:r>
        <w:rPr>
          <w:rFonts w:asciiTheme="majorBidi" w:hAnsiTheme="majorBidi" w:cstheme="majorBidi"/>
          <w:color w:val="auto"/>
          <w:lang w:bidi="ar-EG"/>
        </w:rPr>
        <w:t>"</w:t>
      </w:r>
      <w:proofErr w:type="spellStart"/>
      <w:r w:rsidRPr="00387085">
        <w:rPr>
          <w:rFonts w:asciiTheme="majorBidi" w:hAnsiTheme="majorBidi" w:cstheme="majorBidi"/>
          <w:color w:val="auto"/>
          <w:lang w:bidi="ar-EG"/>
        </w:rPr>
        <w:t>dbSNP</w:t>
      </w:r>
      <w:proofErr w:type="spellEnd"/>
      <w:r w:rsidRPr="00387085">
        <w:rPr>
          <w:rFonts w:asciiTheme="majorBidi" w:hAnsiTheme="majorBidi" w:cstheme="majorBidi"/>
          <w:color w:val="auto"/>
          <w:lang w:bidi="ar-EG"/>
        </w:rPr>
        <w:t xml:space="preserve">: </w:t>
      </w:r>
      <w:proofErr w:type="spellStart"/>
      <w:r w:rsidRPr="00387085">
        <w:rPr>
          <w:rFonts w:asciiTheme="majorBidi" w:hAnsiTheme="majorBidi" w:cstheme="majorBidi"/>
          <w:color w:val="auto"/>
          <w:lang w:bidi="ar-EG"/>
        </w:rPr>
        <w:t>theNCBI</w:t>
      </w:r>
      <w:proofErr w:type="spellEnd"/>
      <w:r w:rsidRPr="00387085">
        <w:rPr>
          <w:rFonts w:asciiTheme="majorBidi" w:hAnsiTheme="majorBidi" w:cstheme="majorBidi"/>
          <w:color w:val="auto"/>
          <w:lang w:bidi="ar-EG"/>
        </w:rPr>
        <w:t xml:space="preserve"> database of genetic variatio</w:t>
      </w:r>
      <w:r>
        <w:rPr>
          <w:rFonts w:asciiTheme="majorBidi" w:hAnsiTheme="majorBidi" w:cstheme="majorBidi"/>
          <w:color w:val="auto"/>
          <w:lang w:bidi="ar-EG"/>
        </w:rPr>
        <w:t>n, Nucleic Acids Res. 29:</w:t>
      </w:r>
      <w:r w:rsidRPr="00387085">
        <w:rPr>
          <w:rFonts w:asciiTheme="majorBidi" w:hAnsiTheme="majorBidi" w:cstheme="majorBidi"/>
          <w:color w:val="auto"/>
          <w:lang w:bidi="ar-EG"/>
        </w:rPr>
        <w:t>308–311.</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Pr>
          <w:rFonts w:asciiTheme="majorBidi" w:hAnsiTheme="majorBidi" w:cstheme="majorBidi"/>
          <w:color w:val="auto"/>
          <w:lang w:bidi="ar-EG"/>
        </w:rPr>
        <w:t xml:space="preserve">23. </w:t>
      </w:r>
      <w:r w:rsidRPr="00C04211">
        <w:rPr>
          <w:rFonts w:asciiTheme="majorBidi" w:hAnsiTheme="majorBidi" w:cstheme="majorBidi"/>
          <w:b/>
          <w:bCs/>
          <w:i/>
          <w:iCs/>
          <w:color w:val="auto"/>
          <w:lang w:bidi="ar-EG"/>
        </w:rPr>
        <w:t>Schultz J., Lorenz P., Ibrahim S.M., et al</w:t>
      </w:r>
      <w:r w:rsidRPr="00387085">
        <w:rPr>
          <w:rFonts w:asciiTheme="majorBidi" w:hAnsiTheme="majorBidi" w:cstheme="majorBidi"/>
          <w:color w:val="auto"/>
          <w:lang w:bidi="ar-EG"/>
        </w:rPr>
        <w:t>.</w:t>
      </w:r>
      <w:r>
        <w:rPr>
          <w:rFonts w:asciiTheme="majorBidi" w:hAnsiTheme="majorBidi" w:cstheme="majorBidi"/>
          <w:color w:val="auto"/>
          <w:lang w:bidi="ar-EG"/>
        </w:rPr>
        <w:t xml:space="preserve"> (2009)."</w:t>
      </w:r>
      <w:r w:rsidRPr="00387085">
        <w:rPr>
          <w:rFonts w:asciiTheme="majorBidi" w:hAnsiTheme="majorBidi" w:cstheme="majorBidi"/>
          <w:color w:val="auto"/>
          <w:lang w:bidi="ar-EG"/>
        </w:rPr>
        <w:t xml:space="preserve"> The functional−443T/C</w:t>
      </w:r>
      <w:r>
        <w:rPr>
          <w:rFonts w:asciiTheme="majorBidi" w:hAnsiTheme="majorBidi" w:cstheme="majorBidi"/>
          <w:color w:val="auto"/>
          <w:lang w:bidi="ar-EG"/>
        </w:rPr>
        <w:t xml:space="preserve">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promoter polymorphism influences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gene expression in melanoma cells via bindin</w:t>
      </w:r>
      <w:r>
        <w:rPr>
          <w:rFonts w:asciiTheme="majorBidi" w:hAnsiTheme="majorBidi" w:cstheme="majorBidi"/>
          <w:color w:val="auto"/>
          <w:lang w:bidi="ar-EG"/>
        </w:rPr>
        <w:t>g of c-</w:t>
      </w:r>
      <w:proofErr w:type="spellStart"/>
      <w:r>
        <w:rPr>
          <w:rFonts w:asciiTheme="majorBidi" w:hAnsiTheme="majorBidi" w:cstheme="majorBidi"/>
          <w:color w:val="auto"/>
          <w:lang w:bidi="ar-EG"/>
        </w:rPr>
        <w:t>Myb</w:t>
      </w:r>
      <w:proofErr w:type="spellEnd"/>
      <w:r>
        <w:rPr>
          <w:rFonts w:asciiTheme="majorBidi" w:hAnsiTheme="majorBidi" w:cstheme="majorBidi"/>
          <w:color w:val="auto"/>
          <w:lang w:bidi="ar-EG"/>
        </w:rPr>
        <w:t xml:space="preserve"> transcription factor".</w:t>
      </w:r>
      <w:r w:rsidRPr="00387085">
        <w:rPr>
          <w:rFonts w:asciiTheme="majorBidi" w:hAnsiTheme="majorBidi" w:cstheme="majorBidi"/>
          <w:color w:val="auto"/>
          <w:lang w:bidi="ar-EG"/>
        </w:rPr>
        <w:t xml:space="preserve"> </w:t>
      </w:r>
      <w:proofErr w:type="spellStart"/>
      <w:r>
        <w:rPr>
          <w:rFonts w:asciiTheme="majorBidi" w:hAnsiTheme="majorBidi" w:cstheme="majorBidi"/>
          <w:color w:val="auto"/>
          <w:lang w:bidi="ar-EG"/>
        </w:rPr>
        <w:t>Mol.Carcinog</w:t>
      </w:r>
      <w:proofErr w:type="spellEnd"/>
      <w:r>
        <w:rPr>
          <w:rFonts w:asciiTheme="majorBidi" w:hAnsiTheme="majorBidi" w:cstheme="majorBidi"/>
          <w:color w:val="auto"/>
          <w:lang w:bidi="ar-EG"/>
        </w:rPr>
        <w:t>. 48 :</w:t>
      </w:r>
      <w:r w:rsidRPr="00387085">
        <w:rPr>
          <w:rFonts w:asciiTheme="majorBidi" w:hAnsiTheme="majorBidi" w:cstheme="majorBidi"/>
          <w:color w:val="auto"/>
          <w:lang w:bidi="ar-EG"/>
        </w:rPr>
        <w:t>14–23.</w:t>
      </w:r>
    </w:p>
    <w:p w:rsidR="00C51499" w:rsidRPr="00387085" w:rsidRDefault="00C51499" w:rsidP="00C51499">
      <w:pPr>
        <w:pStyle w:val="Default"/>
        <w:jc w:val="both"/>
        <w:rPr>
          <w:rFonts w:asciiTheme="majorBidi" w:hAnsiTheme="majorBidi" w:cstheme="majorBidi"/>
          <w:color w:val="auto"/>
          <w:lang w:bidi="ar-EG"/>
        </w:rPr>
      </w:pPr>
    </w:p>
    <w:p w:rsidR="00C51499"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24. </w:t>
      </w:r>
      <w:r w:rsidRPr="00C04211">
        <w:rPr>
          <w:rFonts w:asciiTheme="majorBidi" w:hAnsiTheme="majorBidi" w:cstheme="majorBidi"/>
          <w:b/>
          <w:bCs/>
          <w:i/>
          <w:iCs/>
          <w:color w:val="auto"/>
          <w:lang w:bidi="ar-EG"/>
        </w:rPr>
        <w:t>Liu Y., Lei H. , Zhang J., Wang J., Li K. and Dong W</w:t>
      </w:r>
      <w:r>
        <w:rPr>
          <w:rFonts w:asciiTheme="majorBidi" w:hAnsiTheme="majorBidi" w:cstheme="majorBidi"/>
          <w:color w:val="auto"/>
          <w:lang w:bidi="ar-EG"/>
        </w:rPr>
        <w:t>.</w:t>
      </w:r>
      <w:r w:rsidRPr="00387085">
        <w:rPr>
          <w:rFonts w:asciiTheme="majorBidi" w:hAnsiTheme="majorBidi" w:cstheme="majorBidi"/>
          <w:color w:val="auto"/>
          <w:lang w:bidi="ar-EG"/>
        </w:rPr>
        <w:t xml:space="preserve"> (2015)"Associations between the genetic polymorphisms of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promoter and susceptibility to cancer in Chinese population: a meta-analysis". </w:t>
      </w:r>
      <w:proofErr w:type="spellStart"/>
      <w:r w:rsidRPr="00387085">
        <w:rPr>
          <w:rFonts w:asciiTheme="majorBidi" w:hAnsiTheme="majorBidi" w:cstheme="majorBidi"/>
          <w:color w:val="auto"/>
          <w:lang w:bidi="ar-EG"/>
        </w:rPr>
        <w:t>PLoS</w:t>
      </w:r>
      <w:proofErr w:type="spellEnd"/>
      <w:r w:rsidRPr="00387085">
        <w:rPr>
          <w:rFonts w:asciiTheme="majorBidi" w:hAnsiTheme="majorBidi" w:cstheme="majorBidi"/>
          <w:color w:val="auto"/>
          <w:lang w:bidi="ar-EG"/>
        </w:rPr>
        <w:t xml:space="preserve"> One 10 , e0135318. </w:t>
      </w:r>
    </w:p>
    <w:p w:rsidR="00C51499" w:rsidRPr="00387085" w:rsidRDefault="00C51499" w:rsidP="00C51499">
      <w:pPr>
        <w:pStyle w:val="Default"/>
        <w:jc w:val="both"/>
        <w:rPr>
          <w:rFonts w:asciiTheme="majorBidi" w:hAnsiTheme="majorBidi" w:cstheme="majorBidi"/>
          <w:color w:val="auto"/>
          <w:lang w:bidi="ar-EG"/>
        </w:rPr>
      </w:pPr>
    </w:p>
    <w:p w:rsidR="00C51499" w:rsidRPr="00387085"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25. </w:t>
      </w:r>
      <w:r w:rsidRPr="00C04211">
        <w:rPr>
          <w:rFonts w:asciiTheme="majorBidi" w:hAnsiTheme="majorBidi" w:cstheme="majorBidi"/>
          <w:b/>
          <w:bCs/>
          <w:i/>
          <w:iCs/>
          <w:color w:val="auto"/>
          <w:lang w:bidi="ar-EG"/>
        </w:rPr>
        <w:t xml:space="preserve">Yang G. , </w:t>
      </w:r>
      <w:proofErr w:type="spellStart"/>
      <w:r w:rsidRPr="00C04211">
        <w:rPr>
          <w:rFonts w:asciiTheme="majorBidi" w:hAnsiTheme="majorBidi" w:cstheme="majorBidi"/>
          <w:b/>
          <w:bCs/>
          <w:i/>
          <w:iCs/>
          <w:color w:val="auto"/>
          <w:lang w:bidi="ar-EG"/>
        </w:rPr>
        <w:t>Peng</w:t>
      </w:r>
      <w:proofErr w:type="spellEnd"/>
      <w:r w:rsidRPr="00C04211">
        <w:rPr>
          <w:rFonts w:asciiTheme="majorBidi" w:hAnsiTheme="majorBidi" w:cstheme="majorBidi"/>
          <w:b/>
          <w:bCs/>
          <w:i/>
          <w:iCs/>
          <w:color w:val="auto"/>
          <w:lang w:bidi="ar-EG"/>
        </w:rPr>
        <w:t xml:space="preserve"> X. , </w:t>
      </w:r>
      <w:proofErr w:type="spellStart"/>
      <w:r w:rsidRPr="00C04211">
        <w:rPr>
          <w:rFonts w:asciiTheme="majorBidi" w:hAnsiTheme="majorBidi" w:cstheme="majorBidi"/>
          <w:b/>
          <w:bCs/>
          <w:i/>
          <w:iCs/>
          <w:color w:val="auto"/>
          <w:lang w:bidi="ar-EG"/>
        </w:rPr>
        <w:t>Guo</w:t>
      </w:r>
      <w:proofErr w:type="spellEnd"/>
      <w:r w:rsidRPr="00C04211">
        <w:rPr>
          <w:rFonts w:asciiTheme="majorBidi" w:hAnsiTheme="majorBidi" w:cstheme="majorBidi"/>
          <w:b/>
          <w:bCs/>
          <w:i/>
          <w:iCs/>
          <w:color w:val="auto"/>
          <w:lang w:bidi="ar-EG"/>
        </w:rPr>
        <w:t xml:space="preserve"> P. and Yang G.(2015)</w:t>
      </w:r>
      <w:r w:rsidRPr="00387085">
        <w:rPr>
          <w:rFonts w:asciiTheme="majorBidi" w:hAnsiTheme="majorBidi" w:cstheme="majorBidi"/>
          <w:color w:val="auto"/>
          <w:lang w:bidi="ar-EG"/>
        </w:rPr>
        <w:t xml:space="preserve"> "Association of </w:t>
      </w:r>
      <w:proofErr w:type="spellStart"/>
      <w:r w:rsidRPr="00387085">
        <w:rPr>
          <w:rFonts w:asciiTheme="majorBidi" w:hAnsiTheme="majorBidi" w:cstheme="majorBidi"/>
          <w:color w:val="auto"/>
          <w:lang w:bidi="ar-EG"/>
        </w:rPr>
        <w:t>osteopontin</w:t>
      </w:r>
      <w:proofErr w:type="spellEnd"/>
      <w:r w:rsidRPr="00387085">
        <w:rPr>
          <w:rFonts w:asciiTheme="majorBidi" w:hAnsiTheme="majorBidi" w:cstheme="majorBidi"/>
          <w:color w:val="auto"/>
          <w:lang w:bidi="ar-EG"/>
        </w:rPr>
        <w:t xml:space="preserve"> polymorphism with cancer risk: a meta-analysis". Int. J. </w:t>
      </w:r>
      <w:proofErr w:type="spellStart"/>
      <w:r w:rsidRPr="00387085">
        <w:rPr>
          <w:rFonts w:asciiTheme="majorBidi" w:hAnsiTheme="majorBidi" w:cstheme="majorBidi"/>
          <w:color w:val="auto"/>
          <w:lang w:bidi="ar-EG"/>
        </w:rPr>
        <w:t>Clin</w:t>
      </w:r>
      <w:proofErr w:type="spellEnd"/>
      <w:r w:rsidRPr="00387085">
        <w:rPr>
          <w:rFonts w:asciiTheme="majorBidi" w:hAnsiTheme="majorBidi" w:cstheme="majorBidi"/>
          <w:color w:val="auto"/>
          <w:lang w:bidi="ar-EG"/>
        </w:rPr>
        <w:t>. Exp. Med. 8 :20911–20917.</w:t>
      </w:r>
    </w:p>
    <w:p w:rsidR="00C51499" w:rsidRPr="00387085" w:rsidRDefault="00C51499" w:rsidP="00C51499">
      <w:pPr>
        <w:pStyle w:val="Default"/>
        <w:jc w:val="both"/>
        <w:rPr>
          <w:rFonts w:asciiTheme="majorBidi" w:hAnsiTheme="majorBidi" w:cstheme="majorBidi"/>
          <w:color w:val="auto"/>
          <w:lang w:bidi="ar-EG"/>
        </w:rPr>
      </w:pPr>
    </w:p>
    <w:p w:rsidR="00C51499" w:rsidRPr="00387085" w:rsidRDefault="00C51499" w:rsidP="00C51499">
      <w:pPr>
        <w:pStyle w:val="Default"/>
        <w:jc w:val="both"/>
        <w:rPr>
          <w:rFonts w:asciiTheme="majorBidi" w:hAnsiTheme="majorBidi" w:cstheme="majorBidi"/>
          <w:color w:val="auto"/>
          <w:lang w:bidi="ar-EG"/>
        </w:rPr>
      </w:pPr>
      <w:r w:rsidRPr="00387085">
        <w:rPr>
          <w:rFonts w:asciiTheme="majorBidi" w:hAnsiTheme="majorBidi" w:cstheme="majorBidi"/>
          <w:color w:val="auto"/>
          <w:lang w:bidi="ar-EG"/>
        </w:rPr>
        <w:t xml:space="preserve"> </w:t>
      </w:r>
    </w:p>
    <w:p w:rsidR="00C51499" w:rsidRPr="0034425A" w:rsidRDefault="00C51499" w:rsidP="00C51499">
      <w:pPr>
        <w:shd w:val="clear" w:color="auto" w:fill="FFFFFF"/>
        <w:bidi w:val="0"/>
        <w:spacing w:line="240" w:lineRule="auto"/>
        <w:jc w:val="both"/>
        <w:rPr>
          <w:rFonts w:ascii="Times New Roman" w:hAnsi="Times New Roman" w:cs="Times New Roman"/>
          <w:color w:val="000000"/>
          <w:sz w:val="28"/>
          <w:szCs w:val="28"/>
        </w:rPr>
      </w:pPr>
    </w:p>
    <w:p w:rsidR="00C51499" w:rsidRPr="002836D0" w:rsidRDefault="00C51499" w:rsidP="00C51499">
      <w:pPr>
        <w:pStyle w:val="Default"/>
        <w:jc w:val="both"/>
        <w:rPr>
          <w:rFonts w:ascii="Times New Roman" w:hAnsi="Times New Roman" w:cs="Times New Roman"/>
          <w:i/>
          <w:iCs/>
          <w:color w:val="auto"/>
          <w:sz w:val="28"/>
          <w:szCs w:val="28"/>
        </w:rPr>
      </w:pPr>
    </w:p>
    <w:p w:rsidR="00C51499" w:rsidRPr="00F70F55" w:rsidRDefault="00C51499" w:rsidP="00C51499">
      <w:pPr>
        <w:pStyle w:val="Default"/>
        <w:jc w:val="both"/>
        <w:rPr>
          <w:rFonts w:ascii="Times New Roman" w:hAnsi="Times New Roman" w:cs="Times New Roman"/>
          <w:i/>
          <w:iCs/>
          <w:color w:val="auto"/>
          <w:sz w:val="28"/>
          <w:szCs w:val="28"/>
        </w:rPr>
      </w:pPr>
    </w:p>
    <w:p w:rsidR="00C51499" w:rsidRPr="008814A4" w:rsidRDefault="00C51499" w:rsidP="00C51499">
      <w:pPr>
        <w:pStyle w:val="Default"/>
        <w:jc w:val="both"/>
        <w:rPr>
          <w:rFonts w:ascii="Times New Roman" w:hAnsi="Times New Roman" w:cs="Times New Roman"/>
          <w:i/>
          <w:iCs/>
          <w:color w:val="auto"/>
          <w:sz w:val="28"/>
          <w:szCs w:val="28"/>
        </w:rPr>
      </w:pPr>
      <w:r w:rsidRPr="008814A4">
        <w:rPr>
          <w:rFonts w:ascii="Times New Roman" w:hAnsi="Times New Roman" w:cs="Times New Roman"/>
          <w:i/>
          <w:iCs/>
          <w:color w:val="auto"/>
          <w:sz w:val="28"/>
          <w:szCs w:val="28"/>
        </w:rPr>
        <w:t xml:space="preserve"> </w:t>
      </w:r>
    </w:p>
    <w:p w:rsidR="00C51499" w:rsidRPr="00BA4627" w:rsidRDefault="00C51499" w:rsidP="00C51499">
      <w:pPr>
        <w:pStyle w:val="Default"/>
        <w:jc w:val="both"/>
        <w:rPr>
          <w:rFonts w:ascii="Times New Roman" w:hAnsi="Times New Roman" w:cs="Times New Roman"/>
          <w:i/>
          <w:iCs/>
          <w:color w:val="auto"/>
          <w:sz w:val="28"/>
          <w:szCs w:val="28"/>
        </w:rPr>
      </w:pPr>
    </w:p>
    <w:p w:rsidR="00C51499" w:rsidRDefault="00C51499" w:rsidP="00C51499">
      <w:pPr>
        <w:bidi w:val="0"/>
        <w:spacing w:line="240" w:lineRule="auto"/>
        <w:rPr>
          <w:rFonts w:hint="cs"/>
          <w:lang w:bidi="ar-EG"/>
        </w:rPr>
      </w:pPr>
    </w:p>
    <w:p w:rsidR="00C51499" w:rsidRDefault="00C51499" w:rsidP="00523AF5">
      <w:pPr>
        <w:pStyle w:val="a3"/>
        <w:shd w:val="clear" w:color="auto" w:fill="FFFFFF"/>
        <w:spacing w:before="120" w:beforeAutospacing="0" w:after="120" w:afterAutospacing="0"/>
        <w:jc w:val="both"/>
        <w:rPr>
          <w:rFonts w:asciiTheme="majorBidi" w:hAnsiTheme="majorBidi" w:cstheme="majorBidi"/>
          <w:b/>
          <w:bCs/>
        </w:rPr>
      </w:pPr>
    </w:p>
    <w:p w:rsidR="00573EB7" w:rsidRPr="00573EB7" w:rsidRDefault="00573EB7" w:rsidP="00573EB7">
      <w:pPr>
        <w:pStyle w:val="a3"/>
        <w:shd w:val="clear" w:color="auto" w:fill="FFFFFF"/>
        <w:spacing w:before="120" w:beforeAutospacing="0" w:after="120" w:afterAutospacing="0"/>
        <w:jc w:val="both"/>
        <w:rPr>
          <w:rFonts w:asciiTheme="majorBidi" w:hAnsiTheme="majorBidi" w:cstheme="majorBidi"/>
          <w:b/>
          <w:bCs/>
        </w:rPr>
      </w:pPr>
    </w:p>
    <w:p w:rsidR="00FF62AC" w:rsidRPr="00523AF5" w:rsidRDefault="00FF62AC" w:rsidP="00523AF5">
      <w:pPr>
        <w:pStyle w:val="a3"/>
        <w:shd w:val="clear" w:color="auto" w:fill="FFFFFF"/>
        <w:spacing w:before="120" w:beforeAutospacing="0" w:after="120" w:afterAutospacing="0"/>
        <w:jc w:val="both"/>
        <w:rPr>
          <w:rFonts w:ascii="Times" w:eastAsiaTheme="minorHAnsi" w:hAnsi="Times" w:cs="Times"/>
          <w:color w:val="000000"/>
        </w:rPr>
      </w:pPr>
    </w:p>
    <w:p w:rsidR="00FF62AC" w:rsidRPr="00523AF5" w:rsidRDefault="00FF62AC" w:rsidP="00523AF5">
      <w:pPr>
        <w:bidi w:val="0"/>
        <w:spacing w:after="160" w:line="240" w:lineRule="auto"/>
        <w:jc w:val="both"/>
        <w:rPr>
          <w:rFonts w:asciiTheme="majorBidi" w:hAnsiTheme="majorBidi" w:cstheme="majorBidi"/>
          <w:b/>
          <w:bCs/>
          <w:sz w:val="24"/>
          <w:szCs w:val="24"/>
        </w:rPr>
      </w:pPr>
    </w:p>
    <w:p w:rsidR="00CF1052" w:rsidRPr="003C5D5E" w:rsidRDefault="00CF1052" w:rsidP="00CF1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right"/>
        <w:rPr>
          <w:rFonts w:ascii="Arial" w:hAnsi="Arial" w:cs="Arial"/>
          <w:b/>
          <w:bCs/>
          <w:color w:val="212121"/>
          <w:sz w:val="36"/>
          <w:szCs w:val="36"/>
          <w:shd w:val="clear" w:color="auto" w:fill="FFFFFF"/>
          <w:rtl/>
          <w:lang w:bidi="ar-EG"/>
        </w:rPr>
      </w:pPr>
      <w:r w:rsidRPr="00FC464F">
        <w:rPr>
          <w:rFonts w:ascii="inherit" w:eastAsia="Times New Roman" w:hAnsi="inherit" w:cs="Courier New" w:hint="cs"/>
          <w:color w:val="212121"/>
          <w:sz w:val="28"/>
          <w:szCs w:val="28"/>
          <w:rtl/>
        </w:rPr>
        <w:lastRenderedPageBreak/>
        <w:t xml:space="preserve">             </w:t>
      </w:r>
      <w:r w:rsidRPr="000C2799">
        <w:rPr>
          <w:rFonts w:ascii="Arial" w:hAnsi="Arial" w:cs="Arial" w:hint="cs"/>
          <w:color w:val="212121"/>
          <w:sz w:val="28"/>
          <w:szCs w:val="28"/>
          <w:shd w:val="clear" w:color="auto" w:fill="FFFFFF"/>
          <w:rtl/>
        </w:rPr>
        <w:t xml:space="preserve">               </w:t>
      </w:r>
      <w:r w:rsidRPr="007D6369">
        <w:rPr>
          <w:rFonts w:ascii="Arial" w:hAnsi="Arial" w:cs="Arial" w:hint="cs"/>
          <w:b/>
          <w:bCs/>
          <w:color w:val="212121"/>
          <w:sz w:val="36"/>
          <w:szCs w:val="36"/>
          <w:shd w:val="clear" w:color="auto" w:fill="FFFFFF"/>
          <w:rtl/>
        </w:rPr>
        <w:t xml:space="preserve">   </w:t>
      </w:r>
      <w:r w:rsidRPr="007D6369">
        <w:rPr>
          <w:rFonts w:ascii="Arial" w:hAnsi="Arial" w:cs="Arial" w:hint="cs"/>
          <w:b/>
          <w:bCs/>
          <w:color w:val="212121"/>
          <w:sz w:val="36"/>
          <w:szCs w:val="36"/>
          <w:shd w:val="clear" w:color="auto" w:fill="FFFFFF"/>
          <w:rtl/>
          <w:lang w:bidi="ar-EG"/>
        </w:rPr>
        <w:t>الملخص العربى</w:t>
      </w:r>
      <w:r>
        <w:rPr>
          <w:rFonts w:ascii="Arial" w:hAnsi="Arial" w:cs="Arial" w:hint="cs"/>
          <w:b/>
          <w:bCs/>
          <w:color w:val="212121"/>
          <w:sz w:val="36"/>
          <w:szCs w:val="36"/>
          <w:shd w:val="clear" w:color="auto" w:fill="FFFFFF"/>
          <w:rtl/>
          <w:lang w:bidi="ar-EG"/>
        </w:rPr>
        <w:t xml:space="preserve">           </w:t>
      </w:r>
      <w:r w:rsidRPr="007D6369">
        <w:rPr>
          <w:rFonts w:ascii="Arial" w:hAnsi="Arial" w:cs="Arial" w:hint="cs"/>
          <w:b/>
          <w:bCs/>
          <w:color w:val="212121"/>
          <w:sz w:val="36"/>
          <w:szCs w:val="36"/>
          <w:shd w:val="clear" w:color="auto" w:fill="FFFFFF"/>
          <w:rtl/>
          <w:lang w:bidi="ar-EG"/>
        </w:rPr>
        <w:t xml:space="preserve">                                          </w:t>
      </w:r>
    </w:p>
    <w:p w:rsidR="00CF1052" w:rsidRPr="00CF1052" w:rsidRDefault="00CF1052" w:rsidP="00CF1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cs="Arial"/>
          <w:color w:val="212121"/>
          <w:sz w:val="24"/>
          <w:szCs w:val="24"/>
          <w:lang w:bidi="ar-EG"/>
        </w:rPr>
      </w:pPr>
      <w:r w:rsidRPr="003D60C9">
        <w:rPr>
          <w:rFonts w:ascii="Arial" w:hAnsi="Arial" w:cs="Arial" w:hint="cs"/>
          <w:color w:val="212121"/>
          <w:sz w:val="24"/>
          <w:szCs w:val="24"/>
          <w:shd w:val="clear" w:color="auto" w:fill="FFFFFF"/>
          <w:rtl/>
        </w:rPr>
        <w:t xml:space="preserve">سرطان الثدي هو الشكل الأكثر شيوعا من السرطان في النساء و ثاني سبب رئيسي للوفاة بسبب مرض خبيث في الإناث بعد سرطان الرئة و هو مرض غير متغاير يتضمن العديد من الأنواع الفرعية التي لديها مختلف التكهنات والاستجابات للعلاج.و بسبب الطبيعة </w:t>
      </w:r>
      <w:proofErr w:type="spellStart"/>
      <w:r w:rsidRPr="003D60C9">
        <w:rPr>
          <w:rFonts w:ascii="Arial" w:hAnsi="Arial" w:cs="Arial" w:hint="cs"/>
          <w:color w:val="212121"/>
          <w:sz w:val="24"/>
          <w:szCs w:val="24"/>
          <w:shd w:val="clear" w:color="auto" w:fill="FFFFFF"/>
          <w:rtl/>
        </w:rPr>
        <w:t>السريرية</w:t>
      </w:r>
      <w:proofErr w:type="spellEnd"/>
      <w:r w:rsidRPr="003D60C9">
        <w:rPr>
          <w:rFonts w:ascii="Arial" w:hAnsi="Arial" w:cs="Arial" w:hint="cs"/>
          <w:color w:val="212121"/>
          <w:sz w:val="24"/>
          <w:szCs w:val="24"/>
          <w:shd w:val="clear" w:color="auto" w:fill="FFFFFF"/>
          <w:rtl/>
        </w:rPr>
        <w:t xml:space="preserve"> غير المتجانسة لسرطان </w:t>
      </w:r>
      <w:proofErr w:type="spellStart"/>
      <w:r w:rsidRPr="003D60C9">
        <w:rPr>
          <w:rFonts w:ascii="Arial" w:hAnsi="Arial" w:cs="Arial" w:hint="cs"/>
          <w:color w:val="212121"/>
          <w:sz w:val="24"/>
          <w:szCs w:val="24"/>
          <w:shd w:val="clear" w:color="auto" w:fill="FFFFFF"/>
          <w:rtl/>
        </w:rPr>
        <w:t>الثدي،</w:t>
      </w:r>
      <w:proofErr w:type="spellEnd"/>
      <w:r w:rsidRPr="003D60C9">
        <w:rPr>
          <w:rFonts w:ascii="Arial" w:hAnsi="Arial" w:cs="Arial" w:hint="cs"/>
          <w:color w:val="212121"/>
          <w:sz w:val="24"/>
          <w:szCs w:val="24"/>
          <w:shd w:val="clear" w:color="auto" w:fill="FFFFFF"/>
          <w:rtl/>
        </w:rPr>
        <w:t xml:space="preserve"> فمن الضروري تحديد المؤشرات الحيوية الجديدة التي ترتبط مع نمو </w:t>
      </w:r>
      <w:proofErr w:type="spellStart"/>
      <w:r w:rsidRPr="003D60C9">
        <w:rPr>
          <w:rFonts w:ascii="Arial" w:hAnsi="Arial" w:cs="Arial" w:hint="cs"/>
          <w:color w:val="212121"/>
          <w:sz w:val="24"/>
          <w:szCs w:val="24"/>
          <w:shd w:val="clear" w:color="auto" w:fill="FFFFFF"/>
          <w:rtl/>
        </w:rPr>
        <w:t>الورم،</w:t>
      </w:r>
      <w:proofErr w:type="spellEnd"/>
      <w:r w:rsidRPr="003D60C9">
        <w:rPr>
          <w:rFonts w:ascii="Arial" w:hAnsi="Arial" w:cs="Arial" w:hint="cs"/>
          <w:color w:val="212121"/>
          <w:sz w:val="24"/>
          <w:szCs w:val="24"/>
          <w:shd w:val="clear" w:color="auto" w:fill="FFFFFF"/>
          <w:rtl/>
        </w:rPr>
        <w:t xml:space="preserve"> وتكاثر الأوعية الدموية وانتشار المرض. ونتيجة </w:t>
      </w:r>
      <w:proofErr w:type="spellStart"/>
      <w:r w:rsidRPr="003D60C9">
        <w:rPr>
          <w:rFonts w:ascii="Arial" w:hAnsi="Arial" w:cs="Arial" w:hint="cs"/>
          <w:color w:val="212121"/>
          <w:sz w:val="24"/>
          <w:szCs w:val="24"/>
          <w:shd w:val="clear" w:color="auto" w:fill="FFFFFF"/>
          <w:rtl/>
        </w:rPr>
        <w:t>لذلك،</w:t>
      </w:r>
      <w:proofErr w:type="spellEnd"/>
      <w:r w:rsidRPr="003D60C9">
        <w:rPr>
          <w:rFonts w:ascii="Arial" w:hAnsi="Arial" w:cs="Arial" w:hint="cs"/>
          <w:color w:val="212121"/>
          <w:sz w:val="24"/>
          <w:szCs w:val="24"/>
          <w:shd w:val="clear" w:color="auto" w:fill="FFFFFF"/>
          <w:rtl/>
        </w:rPr>
        <w:t xml:space="preserve"> سعت العديد من الدراسات في جميع أنحاء العالم لتحديد أكثر الطرق فعالية لعلاج سرطان </w:t>
      </w:r>
      <w:proofErr w:type="spellStart"/>
      <w:r w:rsidRPr="003D60C9">
        <w:rPr>
          <w:rFonts w:ascii="Arial" w:hAnsi="Arial" w:cs="Arial" w:hint="cs"/>
          <w:color w:val="212121"/>
          <w:sz w:val="24"/>
          <w:szCs w:val="24"/>
          <w:shd w:val="clear" w:color="auto" w:fill="FFFFFF"/>
          <w:rtl/>
        </w:rPr>
        <w:t>الثدي،</w:t>
      </w:r>
      <w:proofErr w:type="spellEnd"/>
      <w:r w:rsidRPr="003D60C9">
        <w:rPr>
          <w:rFonts w:ascii="Arial" w:hAnsi="Arial" w:cs="Arial" w:hint="cs"/>
          <w:color w:val="212121"/>
          <w:sz w:val="24"/>
          <w:szCs w:val="24"/>
          <w:shd w:val="clear" w:color="auto" w:fill="FFFFFF"/>
          <w:rtl/>
        </w:rPr>
        <w:t xml:space="preserve"> وتقييم الآثار </w:t>
      </w:r>
      <w:proofErr w:type="spellStart"/>
      <w:r w:rsidRPr="003D60C9">
        <w:rPr>
          <w:rFonts w:ascii="Arial" w:hAnsi="Arial" w:cs="Arial" w:hint="cs"/>
          <w:color w:val="212121"/>
          <w:sz w:val="24"/>
          <w:szCs w:val="24"/>
          <w:shd w:val="clear" w:color="auto" w:fill="FFFFFF"/>
          <w:rtl/>
        </w:rPr>
        <w:t>العلاجية،</w:t>
      </w:r>
      <w:proofErr w:type="spellEnd"/>
      <w:r w:rsidRPr="003D60C9">
        <w:rPr>
          <w:rFonts w:ascii="Arial" w:hAnsi="Arial" w:cs="Arial" w:hint="cs"/>
          <w:color w:val="212121"/>
          <w:sz w:val="24"/>
          <w:szCs w:val="24"/>
          <w:shd w:val="clear" w:color="auto" w:fill="FFFFFF"/>
          <w:rtl/>
        </w:rPr>
        <w:t xml:space="preserve"> وتقييم التكهن بشكل صحيح </w:t>
      </w:r>
      <w:proofErr w:type="spellStart"/>
      <w:r w:rsidRPr="003D60C9">
        <w:rPr>
          <w:rFonts w:ascii="Arial" w:hAnsi="Arial" w:cs="Arial" w:hint="cs"/>
          <w:color w:val="212121"/>
          <w:sz w:val="24"/>
          <w:szCs w:val="24"/>
          <w:shd w:val="clear" w:color="auto" w:fill="FFFFFF"/>
          <w:rtl/>
        </w:rPr>
        <w:t>،</w:t>
      </w:r>
      <w:proofErr w:type="spellEnd"/>
      <w:r w:rsidRPr="003D60C9">
        <w:rPr>
          <w:rFonts w:ascii="Arial" w:hAnsi="Arial" w:cs="Arial" w:hint="cs"/>
          <w:color w:val="212121"/>
          <w:sz w:val="24"/>
          <w:szCs w:val="24"/>
          <w:shd w:val="clear" w:color="auto" w:fill="FFFFFF"/>
          <w:rtl/>
        </w:rPr>
        <w:t xml:space="preserve"> و التحديد المبكر للتكرار بعد العملية الجراحية. وقد استخدمت دلالات الاورام </w:t>
      </w:r>
      <w:proofErr w:type="spellStart"/>
      <w:r w:rsidRPr="003D60C9">
        <w:rPr>
          <w:rFonts w:ascii="Arial" w:hAnsi="Arial" w:cs="Arial" w:hint="cs"/>
          <w:color w:val="212121"/>
          <w:sz w:val="24"/>
          <w:szCs w:val="24"/>
          <w:shd w:val="clear" w:color="auto" w:fill="FFFFFF"/>
          <w:rtl/>
        </w:rPr>
        <w:t>الموجوده</w:t>
      </w:r>
      <w:proofErr w:type="spellEnd"/>
      <w:r w:rsidRPr="003D60C9">
        <w:rPr>
          <w:rFonts w:ascii="Arial" w:hAnsi="Arial" w:cs="Arial" w:hint="cs"/>
          <w:color w:val="212121"/>
          <w:sz w:val="24"/>
          <w:szCs w:val="24"/>
          <w:shd w:val="clear" w:color="auto" w:fill="FFFFFF"/>
          <w:rtl/>
        </w:rPr>
        <w:t xml:space="preserve"> فى المصل على نطاق واسع كأدوات غير غازية لقياس الاستجابة للعلاج والتشخيص المبكر للتكرار والتنبؤ بحدوث الورم</w:t>
      </w:r>
      <w:r w:rsidRPr="003D60C9">
        <w:rPr>
          <w:rFonts w:ascii="Arial" w:hAnsi="Arial" w:cs="Arial"/>
          <w:color w:val="212121"/>
          <w:sz w:val="24"/>
          <w:szCs w:val="24"/>
          <w:shd w:val="clear" w:color="auto" w:fill="FFFFFF"/>
          <w:rtl/>
        </w:rPr>
        <w:t xml:space="preserve">. ويرتبط ارتفاع مستويات </w:t>
      </w:r>
      <w:proofErr w:type="spellStart"/>
      <w:r w:rsidRPr="003D60C9">
        <w:rPr>
          <w:rFonts w:ascii="Arial" w:hAnsi="Arial" w:cs="Arial"/>
          <w:color w:val="212121"/>
          <w:sz w:val="24"/>
          <w:szCs w:val="24"/>
          <w:shd w:val="clear" w:color="auto" w:fill="FFFFFF"/>
        </w:rPr>
        <w:t>osteopontin</w:t>
      </w:r>
      <w:proofErr w:type="spellEnd"/>
      <w:r w:rsidRPr="003D60C9">
        <w:rPr>
          <w:rFonts w:ascii="Arial" w:hAnsi="Arial" w:cs="Arial"/>
          <w:color w:val="212121"/>
          <w:sz w:val="24"/>
          <w:szCs w:val="24"/>
          <w:shd w:val="clear" w:color="auto" w:fill="FFFFFF"/>
        </w:rPr>
        <w:t>)</w:t>
      </w:r>
      <w:r w:rsidRPr="003D60C9">
        <w:rPr>
          <w:rFonts w:ascii="Arial" w:hAnsi="Arial" w:cs="Arial"/>
          <w:color w:val="212121"/>
          <w:sz w:val="24"/>
          <w:szCs w:val="24"/>
          <w:shd w:val="clear" w:color="auto" w:fill="FFFFFF"/>
          <w:rtl/>
        </w:rPr>
        <w:t xml:space="preserve"> </w:t>
      </w:r>
      <w:proofErr w:type="spellStart"/>
      <w:r w:rsidRPr="003D60C9">
        <w:rPr>
          <w:rFonts w:ascii="Arial" w:hAnsi="Arial" w:cs="Arial"/>
          <w:color w:val="212121"/>
          <w:sz w:val="24"/>
          <w:szCs w:val="24"/>
          <w:shd w:val="clear" w:color="auto" w:fill="FFFFFF"/>
          <w:rtl/>
        </w:rPr>
        <w:t>)</w:t>
      </w:r>
      <w:proofErr w:type="spellEnd"/>
      <w:r w:rsidRPr="003D60C9">
        <w:rPr>
          <w:rFonts w:ascii="Arial" w:hAnsi="Arial" w:cs="Arial"/>
          <w:color w:val="212121"/>
          <w:sz w:val="24"/>
          <w:szCs w:val="24"/>
          <w:shd w:val="clear" w:color="auto" w:fill="FFFFFF"/>
          <w:rtl/>
        </w:rPr>
        <w:t xml:space="preserve"> في أنسجة الورم مع تطور المرض. لذلك</w:t>
      </w:r>
      <w:r w:rsidRPr="003D60C9">
        <w:rPr>
          <w:rFonts w:ascii="Arial" w:hAnsi="Arial" w:cs="Arial" w:hint="cs"/>
          <w:color w:val="212121"/>
          <w:sz w:val="24"/>
          <w:szCs w:val="24"/>
          <w:shd w:val="clear" w:color="auto" w:fill="FFFFFF"/>
          <w:rtl/>
        </w:rPr>
        <w:t xml:space="preserve"> </w:t>
      </w:r>
      <w:proofErr w:type="spellStart"/>
      <w:r w:rsidRPr="003D60C9">
        <w:rPr>
          <w:rFonts w:ascii="Arial" w:hAnsi="Arial" w:cs="Arial"/>
          <w:color w:val="212121"/>
          <w:sz w:val="24"/>
          <w:szCs w:val="24"/>
          <w:shd w:val="clear" w:color="auto" w:fill="FFFFFF"/>
          <w:rtl/>
        </w:rPr>
        <w:t>،</w:t>
      </w:r>
      <w:proofErr w:type="spellEnd"/>
      <w:r w:rsidRPr="003D60C9">
        <w:rPr>
          <w:rFonts w:ascii="Arial" w:hAnsi="Arial" w:cs="Arial"/>
          <w:color w:val="212121"/>
          <w:sz w:val="24"/>
          <w:szCs w:val="24"/>
          <w:shd w:val="clear" w:color="auto" w:fill="FFFFFF"/>
          <w:rtl/>
        </w:rPr>
        <w:t xml:space="preserve"> فإن الكشف عن مستويات</w:t>
      </w:r>
      <w:r w:rsidRPr="003D60C9">
        <w:rPr>
          <w:rFonts w:ascii="Arial" w:hAnsi="Arial" w:cs="Arial"/>
          <w:color w:val="212121"/>
          <w:sz w:val="24"/>
          <w:szCs w:val="24"/>
          <w:shd w:val="clear" w:color="auto" w:fill="FFFFFF"/>
        </w:rPr>
        <w:t xml:space="preserve"> </w:t>
      </w:r>
      <w:proofErr w:type="spellStart"/>
      <w:r w:rsidRPr="003D60C9">
        <w:rPr>
          <w:rFonts w:ascii="Arial" w:hAnsi="Arial" w:cs="Arial"/>
          <w:color w:val="212121"/>
          <w:sz w:val="24"/>
          <w:szCs w:val="24"/>
          <w:shd w:val="clear" w:color="auto" w:fill="FFFFFF"/>
        </w:rPr>
        <w:t>osteopontin</w:t>
      </w:r>
      <w:proofErr w:type="spellEnd"/>
      <w:r w:rsidRPr="003D60C9">
        <w:rPr>
          <w:rFonts w:ascii="Arial" w:hAnsi="Arial" w:cs="Arial"/>
          <w:color w:val="212121"/>
          <w:sz w:val="24"/>
          <w:szCs w:val="24"/>
          <w:shd w:val="clear" w:color="auto" w:fill="FFFFFF"/>
        </w:rPr>
        <w:t>)</w:t>
      </w:r>
      <w:r w:rsidRPr="003D60C9">
        <w:rPr>
          <w:rFonts w:ascii="Arial" w:hAnsi="Arial" w:cs="Arial"/>
          <w:color w:val="212121"/>
          <w:sz w:val="24"/>
          <w:szCs w:val="24"/>
          <w:shd w:val="clear" w:color="auto" w:fill="FFFFFF"/>
          <w:rtl/>
        </w:rPr>
        <w:t xml:space="preserve"> </w:t>
      </w:r>
      <w:proofErr w:type="spellStart"/>
      <w:r w:rsidRPr="003D60C9">
        <w:rPr>
          <w:rFonts w:ascii="Arial" w:hAnsi="Arial" w:cs="Arial"/>
          <w:color w:val="212121"/>
          <w:sz w:val="24"/>
          <w:szCs w:val="24"/>
          <w:shd w:val="clear" w:color="auto" w:fill="FFFFFF"/>
          <w:rtl/>
        </w:rPr>
        <w:t>)</w:t>
      </w:r>
      <w:proofErr w:type="spellEnd"/>
      <w:r w:rsidRPr="003D60C9">
        <w:rPr>
          <w:rFonts w:ascii="Arial" w:hAnsi="Arial" w:cs="Arial"/>
          <w:color w:val="212121"/>
          <w:sz w:val="24"/>
          <w:szCs w:val="24"/>
          <w:shd w:val="clear" w:color="auto" w:fill="FFFFFF"/>
          <w:rtl/>
        </w:rPr>
        <w:t xml:space="preserve">  في مرضى سرطان الثدي قد تكون مفيدة </w:t>
      </w:r>
      <w:r w:rsidRPr="003D60C9">
        <w:rPr>
          <w:rFonts w:ascii="Arial" w:hAnsi="Arial" w:cs="Arial" w:hint="cs"/>
          <w:color w:val="212121"/>
          <w:sz w:val="24"/>
          <w:szCs w:val="24"/>
          <w:shd w:val="clear" w:color="auto" w:fill="FFFFFF"/>
          <w:rtl/>
        </w:rPr>
        <w:t>فى التشخيص</w:t>
      </w:r>
      <w:r w:rsidRPr="003D60C9">
        <w:rPr>
          <w:rFonts w:ascii="Arial" w:hAnsi="Arial" w:cs="Arial" w:hint="cs"/>
          <w:color w:val="212121"/>
          <w:sz w:val="24"/>
          <w:szCs w:val="24"/>
          <w:rtl/>
          <w:lang w:bidi="ar-EG"/>
        </w:rPr>
        <w:t>.</w:t>
      </w:r>
      <w:r>
        <w:rPr>
          <w:rFonts w:ascii="Arial" w:hAnsi="Arial" w:cs="Arial" w:hint="cs"/>
          <w:color w:val="212121"/>
          <w:sz w:val="24"/>
          <w:szCs w:val="24"/>
          <w:rtl/>
        </w:rPr>
        <w:t xml:space="preserve">و فى نهاية </w:t>
      </w:r>
      <w:proofErr w:type="spellStart"/>
      <w:r>
        <w:rPr>
          <w:rFonts w:ascii="Arial" w:hAnsi="Arial" w:cs="Arial" w:hint="cs"/>
          <w:color w:val="212121"/>
          <w:sz w:val="24"/>
          <w:szCs w:val="24"/>
          <w:rtl/>
        </w:rPr>
        <w:t>الدرا</w:t>
      </w:r>
      <w:proofErr w:type="spellEnd"/>
      <w:r>
        <w:rPr>
          <w:rFonts w:asciiTheme="minorBidi" w:hAnsiTheme="minorBidi"/>
          <w:color w:val="212121"/>
          <w:sz w:val="24"/>
          <w:szCs w:val="24"/>
        </w:rPr>
        <w:t xml:space="preserve"> </w:t>
      </w:r>
      <w:r>
        <w:rPr>
          <w:rFonts w:asciiTheme="minorBidi" w:hAnsiTheme="minorBidi" w:hint="cs"/>
          <w:color w:val="212121"/>
          <w:sz w:val="24"/>
          <w:szCs w:val="24"/>
          <w:rtl/>
        </w:rPr>
        <w:t xml:space="preserve">سه توصلنا الى ان </w:t>
      </w:r>
      <w:proofErr w:type="spellStart"/>
      <w:r w:rsidRPr="003D60C9">
        <w:rPr>
          <w:rFonts w:asciiTheme="minorBidi" w:hAnsiTheme="minorBidi"/>
          <w:color w:val="212121"/>
          <w:sz w:val="24"/>
          <w:szCs w:val="24"/>
        </w:rPr>
        <w:t>Osteopontin</w:t>
      </w:r>
      <w:proofErr w:type="spellEnd"/>
      <w:r w:rsidRPr="003D60C9">
        <w:rPr>
          <w:rFonts w:asciiTheme="minorBidi" w:hAnsiTheme="minorBidi"/>
          <w:color w:val="212121"/>
          <w:sz w:val="24"/>
          <w:szCs w:val="24"/>
          <w:rtl/>
        </w:rPr>
        <w:t xml:space="preserve"> علامة على تقدم سرطان الثدى. ومن المرجح أن المرضى الذين يعانون من مستويات مرتفعة منه فى الدم في وقت التشخيص تستدعي نظم للعلاج أكثر قوة مما هي مناسبة للمرضى الذين يعانون من مستويات منخفضة. كما أنها قد تكون هدف لعلاج سرطان الثدي.</w:t>
      </w:r>
    </w:p>
    <w:p w:rsidR="00CF1052" w:rsidRPr="00FB66A1" w:rsidRDefault="00CF1052" w:rsidP="00CF1052">
      <w:pPr>
        <w:pStyle w:val="Default"/>
        <w:bidi/>
        <w:spacing w:line="276" w:lineRule="auto"/>
        <w:rPr>
          <w:rFonts w:asciiTheme="majorBidi" w:hAnsiTheme="majorBidi" w:cstheme="majorBidi"/>
        </w:rPr>
      </w:pPr>
    </w:p>
    <w:p w:rsidR="007B5877" w:rsidRPr="00CF1052" w:rsidRDefault="007B5877" w:rsidP="00CF1052">
      <w:pPr>
        <w:spacing w:line="240" w:lineRule="auto"/>
        <w:rPr>
          <w:rFonts w:asciiTheme="majorBidi" w:hAnsiTheme="majorBidi" w:cstheme="majorBidi"/>
          <w:b/>
          <w:bCs/>
          <w:sz w:val="24"/>
          <w:szCs w:val="24"/>
          <w:lang w:bidi="ar-EG"/>
        </w:rPr>
      </w:pPr>
    </w:p>
    <w:p w:rsidR="004F0D4F" w:rsidRPr="00523AF5" w:rsidRDefault="004F0D4F" w:rsidP="00523AF5">
      <w:pPr>
        <w:bidi w:val="0"/>
        <w:spacing w:line="240" w:lineRule="auto"/>
        <w:rPr>
          <w:rFonts w:asciiTheme="majorBidi" w:hAnsiTheme="majorBidi" w:cstheme="majorBidi"/>
          <w:sz w:val="24"/>
          <w:szCs w:val="24"/>
          <w:lang w:bidi="ar-EG"/>
        </w:rPr>
      </w:pPr>
    </w:p>
    <w:sectPr w:rsidR="004F0D4F" w:rsidRPr="00523AF5" w:rsidSect="000F487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B1599A"/>
    <w:rsid w:val="00022CB9"/>
    <w:rsid w:val="000F4875"/>
    <w:rsid w:val="00285ADE"/>
    <w:rsid w:val="00355486"/>
    <w:rsid w:val="00363B9E"/>
    <w:rsid w:val="00406B43"/>
    <w:rsid w:val="0047371D"/>
    <w:rsid w:val="00490157"/>
    <w:rsid w:val="004F0D4F"/>
    <w:rsid w:val="00523AF5"/>
    <w:rsid w:val="00573EB7"/>
    <w:rsid w:val="007106AE"/>
    <w:rsid w:val="007820D1"/>
    <w:rsid w:val="007B5877"/>
    <w:rsid w:val="0080262D"/>
    <w:rsid w:val="00813DA1"/>
    <w:rsid w:val="008B2945"/>
    <w:rsid w:val="0091359A"/>
    <w:rsid w:val="00AD0672"/>
    <w:rsid w:val="00B007D3"/>
    <w:rsid w:val="00B1599A"/>
    <w:rsid w:val="00B23B3E"/>
    <w:rsid w:val="00BA1F2A"/>
    <w:rsid w:val="00C51499"/>
    <w:rsid w:val="00CF1052"/>
    <w:rsid w:val="00D1375A"/>
    <w:rsid w:val="00DA4D85"/>
    <w:rsid w:val="00FF62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4F"/>
    <w:pPr>
      <w:bidi/>
    </w:pPr>
  </w:style>
  <w:style w:type="paragraph" w:styleId="3">
    <w:name w:val="heading 3"/>
    <w:basedOn w:val="a"/>
    <w:next w:val="a"/>
    <w:link w:val="3Char"/>
    <w:uiPriority w:val="9"/>
    <w:unhideWhenUsed/>
    <w:qFormat/>
    <w:rsid w:val="00FF6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F62AC"/>
    <w:rPr>
      <w:rFonts w:asciiTheme="majorHAnsi" w:eastAsiaTheme="majorEastAsia" w:hAnsiTheme="majorHAnsi" w:cstheme="majorBidi"/>
      <w:b/>
      <w:bCs/>
      <w:color w:val="4F81BD" w:themeColor="accent1"/>
    </w:rPr>
  </w:style>
  <w:style w:type="paragraph" w:styleId="a3">
    <w:name w:val="Normal (Web)"/>
    <w:basedOn w:val="a"/>
    <w:uiPriority w:val="99"/>
    <w:unhideWhenUsed/>
    <w:rsid w:val="00FF62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F62AC"/>
  </w:style>
  <w:style w:type="paragraph" w:customStyle="1" w:styleId="Default">
    <w:name w:val="Default"/>
    <w:rsid w:val="00C51499"/>
    <w:pPr>
      <w:autoSpaceDE w:val="0"/>
      <w:autoSpaceDN w:val="0"/>
      <w:adjustRightInd w:val="0"/>
      <w:spacing w:after="0" w:line="240" w:lineRule="auto"/>
    </w:pPr>
    <w:rPr>
      <w:rFonts w:ascii="Times" w:hAnsi="Times" w:cs="Times"/>
      <w:color w:val="000000"/>
      <w:sz w:val="24"/>
      <w:szCs w:val="24"/>
    </w:rPr>
  </w:style>
  <w:style w:type="paragraph" w:styleId="HTML">
    <w:name w:val="HTML Preformatted"/>
    <w:basedOn w:val="a"/>
    <w:link w:val="HTMLChar"/>
    <w:uiPriority w:val="99"/>
    <w:unhideWhenUsed/>
    <w:rsid w:val="00CF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F105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cer" TargetMode="External"/><Relationship Id="rId13" Type="http://schemas.openxmlformats.org/officeDocument/2006/relationships/hyperlink" Target="https://en.wikipedia.org/wiki/Ovarian_cancer" TargetMode="External"/><Relationship Id="rId18" Type="http://schemas.openxmlformats.org/officeDocument/2006/relationships/hyperlink" Target="https://www.ncbi.nlm.nih.gov/pmc/articles/PMC3128439" TargetMode="External"/><Relationship Id="rId3" Type="http://schemas.openxmlformats.org/officeDocument/2006/relationships/webSettings" Target="webSettings.xml"/><Relationship Id="rId21" Type="http://schemas.openxmlformats.org/officeDocument/2006/relationships/hyperlink" Target="https://www.ncbi.nlm.nih.gov/pubmed/23900428" TargetMode="External"/><Relationship Id="rId7" Type="http://schemas.openxmlformats.org/officeDocument/2006/relationships/hyperlink" Target="https://en.wikipedia.org/wiki/Osteopontin" TargetMode="External"/><Relationship Id="rId12" Type="http://schemas.openxmlformats.org/officeDocument/2006/relationships/hyperlink" Target="https://en.wikipedia.org/wiki/Stomach_cancer" TargetMode="External"/><Relationship Id="rId17" Type="http://schemas.openxmlformats.org/officeDocument/2006/relationships/hyperlink" Target="https://dx.doi.org/10.1093%2Fnar%2F17.8.3306" TargetMode="External"/><Relationship Id="rId2" Type="http://schemas.openxmlformats.org/officeDocument/2006/relationships/settings" Target="settings.xml"/><Relationship Id="rId16" Type="http://schemas.openxmlformats.org/officeDocument/2006/relationships/hyperlink" Target="https://en.wikipedia.org/wiki/Digital_object_identifier" TargetMode="External"/><Relationship Id="rId20" Type="http://schemas.openxmlformats.org/officeDocument/2006/relationships/hyperlink" Target="https://www.ncbi.nlm.nih.gov/pubmed/?term=Weber%20GF%5BAuthor%5D&amp;cauthor=true&amp;cauthor_uid=23900428" TargetMode="External"/><Relationship Id="rId1" Type="http://schemas.openxmlformats.org/officeDocument/2006/relationships/styles" Target="styles.xml"/><Relationship Id="rId6" Type="http://schemas.openxmlformats.org/officeDocument/2006/relationships/hyperlink" Target="https://en.wikipedia.org/wiki/Osteopontin" TargetMode="External"/><Relationship Id="rId11" Type="http://schemas.openxmlformats.org/officeDocument/2006/relationships/hyperlink" Target="https://en.wikipedia.org/wiki/Colorectal_cancer" TargetMode="External"/><Relationship Id="rId5" Type="http://schemas.openxmlformats.org/officeDocument/2006/relationships/hyperlink" Target="https://en.wikipedia.org/wiki/Osteopontin" TargetMode="External"/><Relationship Id="rId15" Type="http://schemas.openxmlformats.org/officeDocument/2006/relationships/hyperlink" Target="https://www.ncbi.nlm.nih.gov/pmc/articles/PMC317745" TargetMode="External"/><Relationship Id="rId23" Type="http://schemas.openxmlformats.org/officeDocument/2006/relationships/theme" Target="theme/theme1.xml"/><Relationship Id="rId10" Type="http://schemas.openxmlformats.org/officeDocument/2006/relationships/hyperlink" Target="https://en.wikipedia.org/wiki/Breast_cancer" TargetMode="External"/><Relationship Id="rId19" Type="http://schemas.openxmlformats.org/officeDocument/2006/relationships/hyperlink" Target="https://www.ncbi.nlm.nih.gov/pubmed/?term=Ramchandani%20D%5BAuthor%5D&amp;cauthor=true&amp;cauthor_uid=23900428" TargetMode="External"/><Relationship Id="rId4" Type="http://schemas.openxmlformats.org/officeDocument/2006/relationships/hyperlink" Target="https://en.wikipedia.org/wiki/VDRE" TargetMode="External"/><Relationship Id="rId9" Type="http://schemas.openxmlformats.org/officeDocument/2006/relationships/hyperlink" Target="https://en.wikipedia.org/wiki/Lung_cancer" TargetMode="External"/><Relationship Id="rId14" Type="http://schemas.openxmlformats.org/officeDocument/2006/relationships/hyperlink" Target="https://en.wikipedia.org/wiki/Pleural"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2494</Words>
  <Characters>14221</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dcterms:created xsi:type="dcterms:W3CDTF">2018-03-30T10:42:00Z</dcterms:created>
  <dcterms:modified xsi:type="dcterms:W3CDTF">2018-03-30T14:31:00Z</dcterms:modified>
</cp:coreProperties>
</file>